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1D1" w:rsidRPr="00841F07" w:rsidRDefault="000D790E" w:rsidP="005C31D1">
      <w:pPr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Đào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tạo</w:t>
      </w:r>
      <w:proofErr w:type="spellEnd"/>
      <w:r>
        <w:rPr>
          <w:b/>
          <w:sz w:val="36"/>
          <w:szCs w:val="36"/>
        </w:rPr>
        <w:t xml:space="preserve"> TOT </w:t>
      </w:r>
      <w:proofErr w:type="spellStart"/>
      <w:r>
        <w:rPr>
          <w:b/>
          <w:sz w:val="36"/>
          <w:szCs w:val="36"/>
        </w:rPr>
        <w:t>Quy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chế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gỗ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của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Liên</w:t>
      </w:r>
      <w:proofErr w:type="spellEnd"/>
      <w:r>
        <w:rPr>
          <w:b/>
          <w:sz w:val="36"/>
          <w:szCs w:val="36"/>
        </w:rPr>
        <w:t xml:space="preserve"> minh </w:t>
      </w:r>
      <w:proofErr w:type="spellStart"/>
      <w:r>
        <w:rPr>
          <w:b/>
          <w:sz w:val="36"/>
          <w:szCs w:val="36"/>
        </w:rPr>
        <w:t>châu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Âu</w:t>
      </w:r>
      <w:proofErr w:type="spellEnd"/>
    </w:p>
    <w:p w:rsidR="00F67F82" w:rsidRDefault="009D00AC" w:rsidP="005C31D1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Ngày</w:t>
      </w:r>
      <w:proofErr w:type="spellEnd"/>
      <w:r w:rsidR="005C31D1" w:rsidRPr="00755E24">
        <w:rPr>
          <w:b/>
          <w:sz w:val="24"/>
          <w:szCs w:val="24"/>
        </w:rPr>
        <w:t xml:space="preserve"> </w:t>
      </w:r>
      <w:r w:rsidR="005C31D1">
        <w:rPr>
          <w:b/>
          <w:sz w:val="24"/>
          <w:szCs w:val="24"/>
        </w:rPr>
        <w:t>2</w:t>
      </w:r>
      <w:r w:rsidR="005C31D1" w:rsidRPr="00755E24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Hoạt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động</w:t>
      </w:r>
      <w:proofErr w:type="spellEnd"/>
      <w:r w:rsidR="005C31D1" w:rsidRPr="00755E24">
        <w:rPr>
          <w:b/>
          <w:sz w:val="24"/>
          <w:szCs w:val="24"/>
        </w:rPr>
        <w:t xml:space="preserve"> </w:t>
      </w:r>
      <w:r w:rsidR="005C31D1">
        <w:rPr>
          <w:b/>
          <w:sz w:val="24"/>
          <w:szCs w:val="24"/>
        </w:rPr>
        <w:t xml:space="preserve">01 </w:t>
      </w:r>
      <w:proofErr w:type="spellStart"/>
      <w:r w:rsidR="00193A7C">
        <w:rPr>
          <w:b/>
          <w:sz w:val="24"/>
          <w:szCs w:val="24"/>
        </w:rPr>
        <w:t>Câu</w:t>
      </w:r>
      <w:proofErr w:type="spellEnd"/>
      <w:r w:rsidR="00193A7C">
        <w:rPr>
          <w:b/>
          <w:sz w:val="24"/>
          <w:szCs w:val="24"/>
        </w:rPr>
        <w:t xml:space="preserve"> </w:t>
      </w:r>
      <w:proofErr w:type="spellStart"/>
      <w:r w:rsidR="00193A7C">
        <w:rPr>
          <w:b/>
          <w:sz w:val="24"/>
          <w:szCs w:val="24"/>
        </w:rPr>
        <w:t>hỏi</w:t>
      </w:r>
      <w:proofErr w:type="spellEnd"/>
      <w:r w:rsidR="00193A7C">
        <w:rPr>
          <w:b/>
          <w:sz w:val="24"/>
          <w:szCs w:val="24"/>
        </w:rPr>
        <w:t xml:space="preserve"> </w:t>
      </w:r>
      <w:proofErr w:type="spellStart"/>
      <w:r w:rsidR="00193A7C">
        <w:rPr>
          <w:b/>
          <w:sz w:val="24"/>
          <w:szCs w:val="24"/>
        </w:rPr>
        <w:t>nhiều</w:t>
      </w:r>
      <w:proofErr w:type="spellEnd"/>
      <w:r w:rsidR="00193A7C">
        <w:rPr>
          <w:b/>
          <w:sz w:val="24"/>
          <w:szCs w:val="24"/>
        </w:rPr>
        <w:t xml:space="preserve"> </w:t>
      </w:r>
      <w:proofErr w:type="spellStart"/>
      <w:r w:rsidR="00193A7C">
        <w:rPr>
          <w:b/>
          <w:sz w:val="24"/>
          <w:szCs w:val="24"/>
        </w:rPr>
        <w:t>lựa</w:t>
      </w:r>
      <w:proofErr w:type="spellEnd"/>
      <w:r w:rsidR="00193A7C">
        <w:rPr>
          <w:b/>
          <w:sz w:val="24"/>
          <w:szCs w:val="24"/>
        </w:rPr>
        <w:t xml:space="preserve"> </w:t>
      </w:r>
      <w:proofErr w:type="spellStart"/>
      <w:r w:rsidR="00193A7C">
        <w:rPr>
          <w:b/>
          <w:sz w:val="24"/>
          <w:szCs w:val="24"/>
        </w:rPr>
        <w:t>chọn_Tìm</w:t>
      </w:r>
      <w:proofErr w:type="spellEnd"/>
      <w:r w:rsidR="00193A7C">
        <w:rPr>
          <w:b/>
          <w:sz w:val="24"/>
          <w:szCs w:val="24"/>
        </w:rPr>
        <w:t xml:space="preserve"> </w:t>
      </w:r>
      <w:proofErr w:type="spellStart"/>
      <w:r w:rsidR="00193A7C">
        <w:rPr>
          <w:b/>
          <w:sz w:val="24"/>
          <w:szCs w:val="24"/>
        </w:rPr>
        <w:t>hiểu</w:t>
      </w:r>
      <w:proofErr w:type="spellEnd"/>
      <w:r w:rsidR="00193A7C">
        <w:rPr>
          <w:b/>
          <w:sz w:val="24"/>
          <w:szCs w:val="24"/>
        </w:rPr>
        <w:t xml:space="preserve"> </w:t>
      </w:r>
      <w:proofErr w:type="spellStart"/>
      <w:r w:rsidR="00193A7C">
        <w:rPr>
          <w:b/>
          <w:sz w:val="24"/>
          <w:szCs w:val="24"/>
        </w:rPr>
        <w:t>Quy</w:t>
      </w:r>
      <w:proofErr w:type="spellEnd"/>
      <w:r w:rsidR="00193A7C">
        <w:rPr>
          <w:b/>
          <w:sz w:val="24"/>
          <w:szCs w:val="24"/>
        </w:rPr>
        <w:t xml:space="preserve"> </w:t>
      </w:r>
      <w:proofErr w:type="spellStart"/>
      <w:r w:rsidR="00193A7C">
        <w:rPr>
          <w:b/>
          <w:sz w:val="24"/>
          <w:szCs w:val="24"/>
        </w:rPr>
        <w:t>chế</w:t>
      </w:r>
      <w:proofErr w:type="spellEnd"/>
      <w:r w:rsidR="00193A7C">
        <w:rPr>
          <w:b/>
          <w:sz w:val="24"/>
          <w:szCs w:val="24"/>
        </w:rPr>
        <w:t xml:space="preserve"> </w:t>
      </w:r>
      <w:proofErr w:type="spellStart"/>
      <w:r w:rsidR="00193A7C">
        <w:rPr>
          <w:b/>
          <w:sz w:val="24"/>
          <w:szCs w:val="24"/>
        </w:rPr>
        <w:t>gỗ</w:t>
      </w:r>
      <w:proofErr w:type="spellEnd"/>
      <w:r w:rsidR="00193A7C">
        <w:rPr>
          <w:b/>
          <w:sz w:val="24"/>
          <w:szCs w:val="24"/>
        </w:rPr>
        <w:t xml:space="preserve"> </w:t>
      </w:r>
      <w:proofErr w:type="spellStart"/>
      <w:r w:rsidR="00193A7C">
        <w:rPr>
          <w:b/>
          <w:sz w:val="24"/>
          <w:szCs w:val="24"/>
        </w:rPr>
        <w:t>của</w:t>
      </w:r>
      <w:proofErr w:type="spellEnd"/>
      <w:r w:rsidR="00193A7C">
        <w:rPr>
          <w:b/>
          <w:sz w:val="24"/>
          <w:szCs w:val="24"/>
        </w:rPr>
        <w:t xml:space="preserve"> </w:t>
      </w:r>
      <w:proofErr w:type="spellStart"/>
      <w:r w:rsidR="00193A7C">
        <w:rPr>
          <w:b/>
          <w:sz w:val="24"/>
          <w:szCs w:val="24"/>
        </w:rPr>
        <w:t>Liên</w:t>
      </w:r>
      <w:proofErr w:type="spellEnd"/>
      <w:r w:rsidR="00193A7C">
        <w:rPr>
          <w:b/>
          <w:sz w:val="24"/>
          <w:szCs w:val="24"/>
        </w:rPr>
        <w:t xml:space="preserve"> minh </w:t>
      </w:r>
      <w:proofErr w:type="spellStart"/>
      <w:r w:rsidR="00193A7C">
        <w:rPr>
          <w:b/>
          <w:sz w:val="24"/>
          <w:szCs w:val="24"/>
        </w:rPr>
        <w:t>châu</w:t>
      </w:r>
      <w:proofErr w:type="spellEnd"/>
      <w:r w:rsidR="00193A7C">
        <w:rPr>
          <w:b/>
          <w:sz w:val="24"/>
          <w:szCs w:val="24"/>
        </w:rPr>
        <w:t xml:space="preserve"> </w:t>
      </w:r>
      <w:proofErr w:type="spellStart"/>
      <w:r w:rsidR="00193A7C">
        <w:rPr>
          <w:b/>
          <w:sz w:val="24"/>
          <w:szCs w:val="24"/>
        </w:rPr>
        <w:t>Âu</w:t>
      </w:r>
      <w:proofErr w:type="spellEnd"/>
    </w:p>
    <w:p w:rsidR="00842EA5" w:rsidRDefault="00247AC6" w:rsidP="00842EA5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Thời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gian</w:t>
      </w:r>
      <w:proofErr w:type="spellEnd"/>
      <w:r w:rsidR="001301F2">
        <w:rPr>
          <w:b/>
          <w:sz w:val="24"/>
          <w:szCs w:val="24"/>
        </w:rPr>
        <w:t xml:space="preserve">: </w:t>
      </w:r>
      <w:r w:rsidR="00842EA5" w:rsidRPr="00842EA5">
        <w:rPr>
          <w:sz w:val="24"/>
          <w:szCs w:val="24"/>
        </w:rPr>
        <w:t xml:space="preserve">20 </w:t>
      </w:r>
      <w:proofErr w:type="spellStart"/>
      <w:r>
        <w:rPr>
          <w:sz w:val="24"/>
          <w:szCs w:val="24"/>
        </w:rPr>
        <w:t>phút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mọi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người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làm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việc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với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người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bên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cạnh</w:t>
      </w:r>
      <w:proofErr w:type="spellEnd"/>
    </w:p>
    <w:p w:rsidR="001301F2" w:rsidRDefault="00247AC6" w:rsidP="005C31D1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Nhiệm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vụ</w:t>
      </w:r>
      <w:proofErr w:type="spellEnd"/>
      <w:r w:rsidR="001301F2">
        <w:rPr>
          <w:b/>
          <w:sz w:val="24"/>
          <w:szCs w:val="24"/>
        </w:rPr>
        <w:t>:</w:t>
      </w:r>
    </w:p>
    <w:p w:rsidR="001301F2" w:rsidRDefault="00247AC6" w:rsidP="005C31D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Chọn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câu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trả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lời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đúng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nhất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mỗi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câu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hỏi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sau</w:t>
      </w:r>
      <w:proofErr w:type="spellEnd"/>
      <w:r w:rsidR="00281030">
        <w:rPr>
          <w:sz w:val="24"/>
          <w:szCs w:val="24"/>
        </w:rPr>
        <w:t>:</w:t>
      </w:r>
    </w:p>
    <w:p w:rsidR="005759F0" w:rsidRDefault="005759F0" w:rsidP="005C31D1">
      <w:pPr>
        <w:rPr>
          <w:sz w:val="24"/>
          <w:szCs w:val="24"/>
        </w:rPr>
      </w:pPr>
    </w:p>
    <w:p w:rsidR="009E7F8B" w:rsidRDefault="00247AC6" w:rsidP="005078EE">
      <w:pPr>
        <w:pStyle w:val="ListParagraph"/>
        <w:numPr>
          <w:ilvl w:val="0"/>
          <w:numId w:val="2"/>
        </w:numPr>
        <w:ind w:left="360"/>
        <w:rPr>
          <w:rFonts w:cstheme="minorHAnsi"/>
          <w:b/>
          <w:i/>
          <w:sz w:val="24"/>
          <w:szCs w:val="24"/>
        </w:rPr>
      </w:pPr>
      <w:proofErr w:type="spellStart"/>
      <w:r>
        <w:rPr>
          <w:rFonts w:cstheme="minorHAnsi"/>
          <w:b/>
          <w:i/>
          <w:sz w:val="24"/>
          <w:szCs w:val="24"/>
        </w:rPr>
        <w:t>Quy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chế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gỗ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của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Liên</w:t>
      </w:r>
      <w:proofErr w:type="spellEnd"/>
      <w:r>
        <w:rPr>
          <w:rFonts w:cstheme="minorHAnsi"/>
          <w:b/>
          <w:i/>
          <w:sz w:val="24"/>
          <w:szCs w:val="24"/>
        </w:rPr>
        <w:t xml:space="preserve"> minh </w:t>
      </w:r>
      <w:proofErr w:type="spellStart"/>
      <w:r>
        <w:rPr>
          <w:rFonts w:cstheme="minorHAnsi"/>
          <w:b/>
          <w:i/>
          <w:sz w:val="24"/>
          <w:szCs w:val="24"/>
        </w:rPr>
        <w:t>châu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Âu</w:t>
      </w:r>
      <w:proofErr w:type="spellEnd"/>
      <w:r>
        <w:rPr>
          <w:rFonts w:cstheme="minorHAnsi"/>
          <w:b/>
          <w:i/>
          <w:sz w:val="24"/>
          <w:szCs w:val="24"/>
        </w:rPr>
        <w:t xml:space="preserve"> EU </w:t>
      </w:r>
      <w:proofErr w:type="spellStart"/>
      <w:r>
        <w:rPr>
          <w:rFonts w:cstheme="minorHAnsi"/>
          <w:b/>
          <w:i/>
          <w:sz w:val="24"/>
          <w:szCs w:val="24"/>
        </w:rPr>
        <w:t>nhằm</w:t>
      </w:r>
      <w:proofErr w:type="spellEnd"/>
      <w:r w:rsidR="009E7F8B">
        <w:rPr>
          <w:rFonts w:cstheme="minorHAnsi"/>
          <w:b/>
          <w:i/>
          <w:sz w:val="24"/>
          <w:szCs w:val="24"/>
        </w:rPr>
        <w:t>:</w:t>
      </w:r>
    </w:p>
    <w:p w:rsidR="009E7F8B" w:rsidRDefault="009E7F8B" w:rsidP="009E7F8B">
      <w:pPr>
        <w:rPr>
          <w:rFonts w:cstheme="minorHAnsi"/>
          <w:sz w:val="24"/>
          <w:szCs w:val="24"/>
        </w:rPr>
      </w:pPr>
      <w:r w:rsidRPr="009E7F8B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="00247AC6">
        <w:rPr>
          <w:rFonts w:cstheme="minorHAnsi"/>
          <w:sz w:val="24"/>
          <w:szCs w:val="24"/>
        </w:rPr>
        <w:t>thúc</w:t>
      </w:r>
      <w:proofErr w:type="spellEnd"/>
      <w:proofErr w:type="gram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đẩy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quản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lý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rừng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bền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vững</w:t>
      </w:r>
      <w:proofErr w:type="spellEnd"/>
    </w:p>
    <w:p w:rsidR="009E7F8B" w:rsidRDefault="009E7F8B" w:rsidP="009E7F8B">
      <w:pPr>
        <w:rPr>
          <w:rFonts w:cstheme="minorHAnsi"/>
          <w:sz w:val="24"/>
          <w:szCs w:val="24"/>
        </w:rPr>
      </w:pPr>
      <w:r w:rsidRPr="009E7F8B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tăng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cường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quản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trị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rừng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tại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các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nước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thứ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ba</w:t>
      </w:r>
      <w:proofErr w:type="spellEnd"/>
    </w:p>
    <w:p w:rsidR="009E7F8B" w:rsidRDefault="009E7F8B" w:rsidP="009E7F8B">
      <w:pPr>
        <w:rPr>
          <w:rFonts w:cstheme="minorHAnsi"/>
          <w:sz w:val="24"/>
          <w:szCs w:val="24"/>
        </w:rPr>
      </w:pPr>
      <w:r w:rsidRPr="009E7F8B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="00247AC6">
        <w:rPr>
          <w:rFonts w:cstheme="minorHAnsi"/>
          <w:sz w:val="24"/>
          <w:szCs w:val="24"/>
        </w:rPr>
        <w:t>cấm</w:t>
      </w:r>
      <w:proofErr w:type="spellEnd"/>
      <w:proofErr w:type="gram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đưa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gỗ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bất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hợp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pháp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vào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thị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trường</w:t>
      </w:r>
      <w:proofErr w:type="spellEnd"/>
      <w:r w:rsidR="00247AC6">
        <w:rPr>
          <w:rFonts w:cstheme="minorHAnsi"/>
          <w:sz w:val="24"/>
          <w:szCs w:val="24"/>
        </w:rPr>
        <w:t xml:space="preserve"> EU</w:t>
      </w:r>
      <w:r w:rsidR="001C0803">
        <w:rPr>
          <w:rFonts w:cstheme="minorHAnsi"/>
          <w:sz w:val="24"/>
          <w:szCs w:val="24"/>
        </w:rPr>
        <w:t xml:space="preserve"> </w:t>
      </w:r>
    </w:p>
    <w:p w:rsidR="007E21A2" w:rsidRPr="009E7F8B" w:rsidRDefault="007E21A2" w:rsidP="009E7F8B">
      <w:pPr>
        <w:rPr>
          <w:rFonts w:cstheme="minorHAnsi"/>
          <w:b/>
          <w:i/>
          <w:sz w:val="24"/>
          <w:szCs w:val="24"/>
        </w:rPr>
      </w:pPr>
    </w:p>
    <w:p w:rsidR="005C31D1" w:rsidRPr="00C43880" w:rsidRDefault="00247AC6" w:rsidP="005078EE">
      <w:pPr>
        <w:pStyle w:val="ListParagraph"/>
        <w:numPr>
          <w:ilvl w:val="0"/>
          <w:numId w:val="2"/>
        </w:numPr>
        <w:ind w:left="360"/>
        <w:rPr>
          <w:rFonts w:cstheme="minorHAnsi"/>
          <w:b/>
          <w:i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 xml:space="preserve">EUTR </w:t>
      </w:r>
      <w:proofErr w:type="spellStart"/>
      <w:r>
        <w:rPr>
          <w:rFonts w:cstheme="minorHAnsi"/>
          <w:b/>
          <w:i/>
          <w:sz w:val="24"/>
          <w:szCs w:val="24"/>
        </w:rPr>
        <w:t>đưa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ra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quy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định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đối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với</w:t>
      </w:r>
      <w:proofErr w:type="spellEnd"/>
      <w:r w:rsidR="00281030">
        <w:rPr>
          <w:rFonts w:cstheme="minorHAnsi"/>
          <w:b/>
          <w:i/>
          <w:sz w:val="24"/>
          <w:szCs w:val="24"/>
        </w:rPr>
        <w:t>:</w:t>
      </w:r>
    </w:p>
    <w:p w:rsidR="005C31D1" w:rsidRDefault="005C31D1" w:rsidP="005C31D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□ </w:t>
      </w:r>
      <w:proofErr w:type="spellStart"/>
      <w:r w:rsidR="00247AC6">
        <w:rPr>
          <w:rFonts w:cstheme="minorHAnsi"/>
          <w:sz w:val="24"/>
          <w:szCs w:val="24"/>
        </w:rPr>
        <w:t>Các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đơn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vị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quản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lý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rừng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của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nước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xuất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khẩu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vào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thị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trường</w:t>
      </w:r>
      <w:proofErr w:type="spellEnd"/>
      <w:r w:rsidR="00247AC6">
        <w:rPr>
          <w:rFonts w:cstheme="minorHAnsi"/>
          <w:sz w:val="24"/>
          <w:szCs w:val="24"/>
        </w:rPr>
        <w:t xml:space="preserve"> EU</w:t>
      </w:r>
    </w:p>
    <w:p w:rsidR="00235CF2" w:rsidRDefault="00235CF2" w:rsidP="00235C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□ </w:t>
      </w:r>
      <w:proofErr w:type="spellStart"/>
      <w:r w:rsidR="00247AC6">
        <w:rPr>
          <w:rFonts w:cstheme="minorHAnsi"/>
          <w:sz w:val="24"/>
          <w:szCs w:val="24"/>
        </w:rPr>
        <w:t>Doanh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nghiệp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thương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mại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gỗ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của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nước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thứ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ba</w:t>
      </w:r>
      <w:proofErr w:type="spellEnd"/>
    </w:p>
    <w:p w:rsidR="002E6CBC" w:rsidRDefault="002E6CBC" w:rsidP="002E6CB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□ </w:t>
      </w:r>
      <w:proofErr w:type="spellStart"/>
      <w:r w:rsidR="00247AC6">
        <w:rPr>
          <w:rFonts w:cstheme="minorHAnsi"/>
          <w:sz w:val="24"/>
          <w:szCs w:val="24"/>
        </w:rPr>
        <w:t>Doanh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nghiệp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chế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biến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gỗ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tại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nước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thứ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ba</w:t>
      </w:r>
      <w:proofErr w:type="spellEnd"/>
    </w:p>
    <w:p w:rsidR="00235CF2" w:rsidRDefault="00235CF2" w:rsidP="00247AC6">
      <w:pPr>
        <w:ind w:left="270" w:hanging="27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□ </w:t>
      </w:r>
      <w:proofErr w:type="spellStart"/>
      <w:r w:rsidR="00247AC6">
        <w:rPr>
          <w:rFonts w:cstheme="minorHAnsi"/>
          <w:sz w:val="24"/>
          <w:szCs w:val="24"/>
        </w:rPr>
        <w:t>Doanh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nghiệp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lần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đầu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tiên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đưa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gỗ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và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sản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phẩm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gỗ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vào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thị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trường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lần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đầu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tiên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vào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thị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trường</w:t>
      </w:r>
      <w:proofErr w:type="spellEnd"/>
      <w:r w:rsidR="00247AC6">
        <w:rPr>
          <w:rFonts w:cstheme="minorHAnsi"/>
          <w:sz w:val="24"/>
          <w:szCs w:val="24"/>
        </w:rPr>
        <w:t xml:space="preserve"> EU</w:t>
      </w:r>
    </w:p>
    <w:p w:rsidR="005C31D1" w:rsidRDefault="005C31D1" w:rsidP="005C31D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□ </w:t>
      </w:r>
      <w:proofErr w:type="spellStart"/>
      <w:r w:rsidR="00247AC6">
        <w:rPr>
          <w:rFonts w:cstheme="minorHAnsi"/>
          <w:sz w:val="24"/>
          <w:szCs w:val="24"/>
        </w:rPr>
        <w:t>Doanh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nghiệp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kinh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doanh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và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chế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biến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gỗ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và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sản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phẩm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gỗ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trên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thị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trường</w:t>
      </w:r>
      <w:proofErr w:type="spellEnd"/>
      <w:r w:rsidR="00247AC6">
        <w:rPr>
          <w:rFonts w:cstheme="minorHAnsi"/>
          <w:sz w:val="24"/>
          <w:szCs w:val="24"/>
        </w:rPr>
        <w:t xml:space="preserve"> EU</w:t>
      </w:r>
    </w:p>
    <w:p w:rsidR="00AC686D" w:rsidRDefault="00AC686D" w:rsidP="00AC686D">
      <w:pPr>
        <w:rPr>
          <w:rFonts w:cstheme="minorHAnsi"/>
          <w:b/>
          <w:i/>
          <w:sz w:val="24"/>
          <w:szCs w:val="24"/>
        </w:rPr>
      </w:pPr>
    </w:p>
    <w:p w:rsidR="00BB1EB8" w:rsidRDefault="00247AC6" w:rsidP="00BB1EB8">
      <w:pPr>
        <w:pStyle w:val="ListParagraph"/>
        <w:numPr>
          <w:ilvl w:val="0"/>
          <w:numId w:val="2"/>
        </w:numPr>
        <w:ind w:left="360"/>
        <w:rPr>
          <w:rFonts w:cstheme="minorHAnsi"/>
          <w:b/>
          <w:i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 xml:space="preserve">Ai </w:t>
      </w:r>
      <w:proofErr w:type="spellStart"/>
      <w:r>
        <w:rPr>
          <w:rFonts w:cstheme="minorHAnsi"/>
          <w:b/>
          <w:i/>
          <w:sz w:val="24"/>
          <w:szCs w:val="24"/>
        </w:rPr>
        <w:t>là</w:t>
      </w:r>
      <w:proofErr w:type="spellEnd"/>
      <w:r>
        <w:rPr>
          <w:rFonts w:cstheme="minorHAnsi"/>
          <w:b/>
          <w:i/>
          <w:sz w:val="24"/>
          <w:szCs w:val="24"/>
        </w:rPr>
        <w:t xml:space="preserve"> Operator </w:t>
      </w:r>
      <w:proofErr w:type="spellStart"/>
      <w:r>
        <w:rPr>
          <w:rFonts w:cstheme="minorHAnsi"/>
          <w:b/>
          <w:i/>
          <w:sz w:val="24"/>
          <w:szCs w:val="24"/>
        </w:rPr>
        <w:t>trong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các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trường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hợp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sau</w:t>
      </w:r>
      <w:proofErr w:type="spellEnd"/>
      <w:r w:rsidR="001A7839">
        <w:rPr>
          <w:rFonts w:cstheme="minorHAnsi"/>
          <w:b/>
          <w:i/>
          <w:sz w:val="24"/>
          <w:szCs w:val="24"/>
        </w:rPr>
        <w:t>?</w:t>
      </w:r>
    </w:p>
    <w:p w:rsidR="00BB1EB8" w:rsidRDefault="00BB1EB8" w:rsidP="00BB1EB8">
      <w:pPr>
        <w:rPr>
          <w:rFonts w:cstheme="minorHAnsi"/>
          <w:sz w:val="24"/>
          <w:szCs w:val="24"/>
        </w:rPr>
      </w:pPr>
      <w:r w:rsidRPr="00BB1EB8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Doanh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nghiệp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mua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đồ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gỗ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từ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nhà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cung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cấp</w:t>
      </w:r>
      <w:proofErr w:type="spellEnd"/>
      <w:r w:rsidR="00247AC6">
        <w:rPr>
          <w:rFonts w:cstheme="minorHAnsi"/>
          <w:sz w:val="24"/>
          <w:szCs w:val="24"/>
        </w:rPr>
        <w:t xml:space="preserve"> ở Trung </w:t>
      </w:r>
      <w:proofErr w:type="spellStart"/>
      <w:r w:rsidR="00247AC6">
        <w:rPr>
          <w:rFonts w:cstheme="minorHAnsi"/>
          <w:sz w:val="24"/>
          <w:szCs w:val="24"/>
        </w:rPr>
        <w:t>Quốc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và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Việt</w:t>
      </w:r>
      <w:proofErr w:type="spellEnd"/>
      <w:r w:rsidR="00247AC6">
        <w:rPr>
          <w:rFonts w:cstheme="minorHAnsi"/>
          <w:sz w:val="24"/>
          <w:szCs w:val="24"/>
        </w:rPr>
        <w:t xml:space="preserve"> Nam </w:t>
      </w:r>
      <w:proofErr w:type="spellStart"/>
      <w:r w:rsidR="00247AC6">
        <w:rPr>
          <w:rFonts w:cstheme="minorHAnsi"/>
          <w:sz w:val="24"/>
          <w:szCs w:val="24"/>
        </w:rPr>
        <w:t>và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bán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sản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phẩm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tại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một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vài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quốc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gia</w:t>
      </w:r>
      <w:proofErr w:type="spellEnd"/>
      <w:r w:rsidR="00247AC6">
        <w:rPr>
          <w:rFonts w:cstheme="minorHAnsi"/>
          <w:sz w:val="24"/>
          <w:szCs w:val="24"/>
        </w:rPr>
        <w:t xml:space="preserve"> EU</w:t>
      </w:r>
    </w:p>
    <w:p w:rsidR="00BB1EB8" w:rsidRDefault="00BB1EB8" w:rsidP="00BB1EB8">
      <w:pPr>
        <w:rPr>
          <w:rFonts w:cstheme="minorHAnsi"/>
          <w:sz w:val="24"/>
          <w:szCs w:val="24"/>
        </w:rPr>
      </w:pPr>
      <w:r w:rsidRPr="00BB1EB8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Doanh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nghiệp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bán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đồ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gỗ</w:t>
      </w:r>
      <w:proofErr w:type="spellEnd"/>
      <w:r w:rsidR="00597FA6">
        <w:rPr>
          <w:rFonts w:cstheme="minorHAnsi"/>
          <w:sz w:val="24"/>
          <w:szCs w:val="24"/>
        </w:rPr>
        <w:t xml:space="preserve"> (furniture) </w:t>
      </w:r>
      <w:proofErr w:type="spellStart"/>
      <w:r w:rsidR="00247AC6">
        <w:rPr>
          <w:rFonts w:cstheme="minorHAnsi"/>
          <w:sz w:val="24"/>
          <w:szCs w:val="24"/>
        </w:rPr>
        <w:t>cho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một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công</w:t>
      </w:r>
      <w:proofErr w:type="spellEnd"/>
      <w:r w:rsidR="00247AC6">
        <w:rPr>
          <w:rFonts w:cstheme="minorHAnsi"/>
          <w:sz w:val="24"/>
          <w:szCs w:val="24"/>
        </w:rPr>
        <w:t xml:space="preserve"> ty ở Italy </w:t>
      </w:r>
      <w:proofErr w:type="spellStart"/>
      <w:r w:rsidR="00247AC6">
        <w:rPr>
          <w:rFonts w:cstheme="minorHAnsi"/>
          <w:sz w:val="24"/>
          <w:szCs w:val="24"/>
        </w:rPr>
        <w:t>nhưng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gỗ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là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loại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gỗ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cứng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Hoa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Kỳ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đã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được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nhập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khẩu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247AC6">
        <w:rPr>
          <w:rFonts w:cstheme="minorHAnsi"/>
          <w:sz w:val="24"/>
          <w:szCs w:val="24"/>
        </w:rPr>
        <w:t>bởi</w:t>
      </w:r>
      <w:proofErr w:type="spellEnd"/>
      <w:r w:rsidR="00247AC6">
        <w:rPr>
          <w:rFonts w:cstheme="minorHAnsi"/>
          <w:sz w:val="24"/>
          <w:szCs w:val="24"/>
        </w:rPr>
        <w:t xml:space="preserve"> </w:t>
      </w:r>
      <w:proofErr w:type="spellStart"/>
      <w:r w:rsidR="00597FA6">
        <w:rPr>
          <w:rFonts w:cstheme="minorHAnsi"/>
          <w:sz w:val="24"/>
          <w:szCs w:val="24"/>
        </w:rPr>
        <w:t>một</w:t>
      </w:r>
      <w:proofErr w:type="spellEnd"/>
      <w:r w:rsidR="00597FA6">
        <w:rPr>
          <w:rFonts w:cstheme="minorHAnsi"/>
          <w:sz w:val="24"/>
          <w:szCs w:val="24"/>
        </w:rPr>
        <w:t xml:space="preserve"> </w:t>
      </w:r>
      <w:proofErr w:type="spellStart"/>
      <w:r w:rsidR="00597FA6">
        <w:rPr>
          <w:rFonts w:cstheme="minorHAnsi"/>
          <w:sz w:val="24"/>
          <w:szCs w:val="24"/>
        </w:rPr>
        <w:t>doanh</w:t>
      </w:r>
      <w:proofErr w:type="spellEnd"/>
      <w:r w:rsidR="00597FA6">
        <w:rPr>
          <w:rFonts w:cstheme="minorHAnsi"/>
          <w:sz w:val="24"/>
          <w:szCs w:val="24"/>
        </w:rPr>
        <w:t xml:space="preserve"> </w:t>
      </w:r>
      <w:proofErr w:type="spellStart"/>
      <w:r w:rsidR="00597FA6">
        <w:rPr>
          <w:rFonts w:cstheme="minorHAnsi"/>
          <w:sz w:val="24"/>
          <w:szCs w:val="24"/>
        </w:rPr>
        <w:t>nghiệp</w:t>
      </w:r>
      <w:proofErr w:type="spellEnd"/>
      <w:r w:rsidR="00597FA6">
        <w:rPr>
          <w:rFonts w:cstheme="minorHAnsi"/>
          <w:sz w:val="24"/>
          <w:szCs w:val="24"/>
        </w:rPr>
        <w:t xml:space="preserve"> </w:t>
      </w:r>
      <w:proofErr w:type="spellStart"/>
      <w:r w:rsidR="00597FA6">
        <w:rPr>
          <w:rFonts w:cstheme="minorHAnsi"/>
          <w:sz w:val="24"/>
          <w:szCs w:val="24"/>
        </w:rPr>
        <w:t>chế</w:t>
      </w:r>
      <w:proofErr w:type="spellEnd"/>
      <w:r w:rsidR="00597FA6">
        <w:rPr>
          <w:rFonts w:cstheme="minorHAnsi"/>
          <w:sz w:val="24"/>
          <w:szCs w:val="24"/>
        </w:rPr>
        <w:t xml:space="preserve"> </w:t>
      </w:r>
      <w:proofErr w:type="spellStart"/>
      <w:r w:rsidR="00597FA6">
        <w:rPr>
          <w:rFonts w:cstheme="minorHAnsi"/>
          <w:sz w:val="24"/>
          <w:szCs w:val="24"/>
        </w:rPr>
        <w:t>biến</w:t>
      </w:r>
      <w:proofErr w:type="spellEnd"/>
      <w:r w:rsidR="00597FA6">
        <w:rPr>
          <w:rFonts w:cstheme="minorHAnsi"/>
          <w:sz w:val="24"/>
          <w:szCs w:val="24"/>
        </w:rPr>
        <w:t xml:space="preserve"> </w:t>
      </w:r>
      <w:proofErr w:type="spellStart"/>
      <w:r w:rsidR="00597FA6">
        <w:rPr>
          <w:rFonts w:cstheme="minorHAnsi"/>
          <w:sz w:val="24"/>
          <w:szCs w:val="24"/>
        </w:rPr>
        <w:t>gỗ</w:t>
      </w:r>
      <w:proofErr w:type="spellEnd"/>
      <w:r w:rsidR="00597FA6">
        <w:rPr>
          <w:rFonts w:cstheme="minorHAnsi"/>
          <w:sz w:val="24"/>
          <w:szCs w:val="24"/>
        </w:rPr>
        <w:t xml:space="preserve"> </w:t>
      </w:r>
      <w:proofErr w:type="spellStart"/>
      <w:r w:rsidR="00597FA6">
        <w:rPr>
          <w:rFonts w:cstheme="minorHAnsi"/>
          <w:sz w:val="24"/>
          <w:szCs w:val="24"/>
        </w:rPr>
        <w:t>của</w:t>
      </w:r>
      <w:proofErr w:type="spellEnd"/>
      <w:r w:rsidR="00597FA6">
        <w:rPr>
          <w:rFonts w:cstheme="minorHAnsi"/>
          <w:sz w:val="24"/>
          <w:szCs w:val="24"/>
        </w:rPr>
        <w:t xml:space="preserve"> Italy</w:t>
      </w:r>
    </w:p>
    <w:p w:rsidR="00BB1EB8" w:rsidRDefault="00BB1EB8" w:rsidP="00597FA6">
      <w:pPr>
        <w:rPr>
          <w:rFonts w:cstheme="minorHAnsi"/>
          <w:sz w:val="24"/>
          <w:szCs w:val="24"/>
        </w:rPr>
      </w:pPr>
      <w:r w:rsidRPr="00BB1EB8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597FA6">
        <w:rPr>
          <w:rFonts w:cstheme="minorHAnsi"/>
          <w:sz w:val="24"/>
          <w:szCs w:val="24"/>
        </w:rPr>
        <w:t>Doanh</w:t>
      </w:r>
      <w:proofErr w:type="spellEnd"/>
      <w:r w:rsidR="00597FA6">
        <w:rPr>
          <w:rFonts w:cstheme="minorHAnsi"/>
          <w:sz w:val="24"/>
          <w:szCs w:val="24"/>
        </w:rPr>
        <w:t xml:space="preserve"> </w:t>
      </w:r>
      <w:proofErr w:type="spellStart"/>
      <w:r w:rsidR="00597FA6">
        <w:rPr>
          <w:rFonts w:cstheme="minorHAnsi"/>
          <w:sz w:val="24"/>
          <w:szCs w:val="24"/>
        </w:rPr>
        <w:t>nghiệp</w:t>
      </w:r>
      <w:proofErr w:type="spellEnd"/>
      <w:r w:rsidR="00597FA6">
        <w:rPr>
          <w:rFonts w:cstheme="minorHAnsi"/>
          <w:sz w:val="24"/>
          <w:szCs w:val="24"/>
        </w:rPr>
        <w:t xml:space="preserve"> </w:t>
      </w:r>
      <w:proofErr w:type="spellStart"/>
      <w:r w:rsidR="00597FA6">
        <w:rPr>
          <w:rFonts w:cstheme="minorHAnsi"/>
          <w:sz w:val="24"/>
          <w:szCs w:val="24"/>
        </w:rPr>
        <w:t>nhập</w:t>
      </w:r>
      <w:proofErr w:type="spellEnd"/>
      <w:r w:rsidR="00597FA6">
        <w:rPr>
          <w:rFonts w:cstheme="minorHAnsi"/>
          <w:sz w:val="24"/>
          <w:szCs w:val="24"/>
        </w:rPr>
        <w:t xml:space="preserve"> </w:t>
      </w:r>
      <w:proofErr w:type="spellStart"/>
      <w:r w:rsidR="00597FA6">
        <w:rPr>
          <w:rFonts w:cstheme="minorHAnsi"/>
          <w:sz w:val="24"/>
          <w:szCs w:val="24"/>
        </w:rPr>
        <w:t>khẩu</w:t>
      </w:r>
      <w:proofErr w:type="spellEnd"/>
      <w:r w:rsidR="00597FA6">
        <w:rPr>
          <w:rFonts w:cstheme="minorHAnsi"/>
          <w:sz w:val="24"/>
          <w:szCs w:val="24"/>
        </w:rPr>
        <w:t xml:space="preserve"> veneer </w:t>
      </w:r>
      <w:proofErr w:type="spellStart"/>
      <w:r w:rsidR="00597FA6">
        <w:rPr>
          <w:rFonts w:cstheme="minorHAnsi"/>
          <w:sz w:val="24"/>
          <w:szCs w:val="24"/>
        </w:rPr>
        <w:t>từ</w:t>
      </w:r>
      <w:proofErr w:type="spellEnd"/>
      <w:r w:rsidR="00597FA6">
        <w:rPr>
          <w:rFonts w:cstheme="minorHAnsi"/>
          <w:sz w:val="24"/>
          <w:szCs w:val="24"/>
        </w:rPr>
        <w:t xml:space="preserve"> Trung </w:t>
      </w:r>
      <w:proofErr w:type="spellStart"/>
      <w:r w:rsidR="00597FA6">
        <w:rPr>
          <w:rFonts w:cstheme="minorHAnsi"/>
          <w:sz w:val="24"/>
          <w:szCs w:val="24"/>
        </w:rPr>
        <w:t>Quốc</w:t>
      </w:r>
      <w:proofErr w:type="spellEnd"/>
      <w:r w:rsidR="00597FA6">
        <w:rPr>
          <w:rFonts w:cstheme="minorHAnsi"/>
          <w:sz w:val="24"/>
          <w:szCs w:val="24"/>
        </w:rPr>
        <w:t xml:space="preserve">, </w:t>
      </w:r>
      <w:proofErr w:type="spellStart"/>
      <w:r w:rsidR="00597FA6">
        <w:rPr>
          <w:rFonts w:cstheme="minorHAnsi"/>
          <w:sz w:val="24"/>
          <w:szCs w:val="24"/>
        </w:rPr>
        <w:t>Hoa</w:t>
      </w:r>
      <w:proofErr w:type="spellEnd"/>
      <w:r w:rsidR="00597FA6">
        <w:rPr>
          <w:rFonts w:cstheme="minorHAnsi"/>
          <w:sz w:val="24"/>
          <w:szCs w:val="24"/>
        </w:rPr>
        <w:t xml:space="preserve"> </w:t>
      </w:r>
      <w:proofErr w:type="spellStart"/>
      <w:r w:rsidR="00597FA6">
        <w:rPr>
          <w:rFonts w:cstheme="minorHAnsi"/>
          <w:sz w:val="24"/>
          <w:szCs w:val="24"/>
        </w:rPr>
        <w:t>Kỳ</w:t>
      </w:r>
      <w:proofErr w:type="spellEnd"/>
      <w:r w:rsidR="00597FA6">
        <w:rPr>
          <w:rFonts w:cstheme="minorHAnsi"/>
          <w:sz w:val="24"/>
          <w:szCs w:val="24"/>
        </w:rPr>
        <w:t xml:space="preserve">, </w:t>
      </w:r>
      <w:proofErr w:type="spellStart"/>
      <w:r w:rsidR="00597FA6">
        <w:rPr>
          <w:rFonts w:cstheme="minorHAnsi"/>
          <w:sz w:val="24"/>
          <w:szCs w:val="24"/>
        </w:rPr>
        <w:t>Phần</w:t>
      </w:r>
      <w:proofErr w:type="spellEnd"/>
      <w:r w:rsidR="00597FA6">
        <w:rPr>
          <w:rFonts w:cstheme="minorHAnsi"/>
          <w:sz w:val="24"/>
          <w:szCs w:val="24"/>
        </w:rPr>
        <w:t xml:space="preserve"> Lan </w:t>
      </w:r>
      <w:proofErr w:type="spellStart"/>
      <w:r w:rsidR="00597FA6">
        <w:rPr>
          <w:rFonts w:cstheme="minorHAnsi"/>
          <w:sz w:val="24"/>
          <w:szCs w:val="24"/>
        </w:rPr>
        <w:t>và</w:t>
      </w:r>
      <w:proofErr w:type="spellEnd"/>
      <w:r w:rsidR="00597FA6">
        <w:rPr>
          <w:rFonts w:cstheme="minorHAnsi"/>
          <w:sz w:val="24"/>
          <w:szCs w:val="24"/>
        </w:rPr>
        <w:t xml:space="preserve"> </w:t>
      </w:r>
      <w:proofErr w:type="spellStart"/>
      <w:r w:rsidR="00597FA6">
        <w:rPr>
          <w:rFonts w:cstheme="minorHAnsi"/>
          <w:sz w:val="24"/>
          <w:szCs w:val="24"/>
        </w:rPr>
        <w:t>Pháp</w:t>
      </w:r>
      <w:proofErr w:type="spellEnd"/>
      <w:r w:rsidR="00597FA6">
        <w:rPr>
          <w:rFonts w:cstheme="minorHAnsi"/>
          <w:sz w:val="24"/>
          <w:szCs w:val="24"/>
        </w:rPr>
        <w:t xml:space="preserve"> </w:t>
      </w:r>
      <w:proofErr w:type="spellStart"/>
      <w:r w:rsidR="00597FA6">
        <w:rPr>
          <w:rFonts w:cstheme="minorHAnsi"/>
          <w:sz w:val="24"/>
          <w:szCs w:val="24"/>
        </w:rPr>
        <w:t>và</w:t>
      </w:r>
      <w:proofErr w:type="spellEnd"/>
      <w:r w:rsidR="00597FA6">
        <w:rPr>
          <w:rFonts w:cstheme="minorHAnsi"/>
          <w:sz w:val="24"/>
          <w:szCs w:val="24"/>
        </w:rPr>
        <w:t xml:space="preserve"> </w:t>
      </w:r>
      <w:proofErr w:type="spellStart"/>
      <w:r w:rsidR="00597FA6">
        <w:rPr>
          <w:rFonts w:cstheme="minorHAnsi"/>
          <w:sz w:val="24"/>
          <w:szCs w:val="24"/>
        </w:rPr>
        <w:t>bán</w:t>
      </w:r>
      <w:proofErr w:type="spellEnd"/>
      <w:r w:rsidR="00597FA6">
        <w:rPr>
          <w:rFonts w:cstheme="minorHAnsi"/>
          <w:sz w:val="24"/>
          <w:szCs w:val="24"/>
        </w:rPr>
        <w:t xml:space="preserve"> </w:t>
      </w:r>
      <w:proofErr w:type="spellStart"/>
      <w:r w:rsidR="00597FA6">
        <w:rPr>
          <w:rFonts w:cstheme="minorHAnsi"/>
          <w:sz w:val="24"/>
          <w:szCs w:val="24"/>
        </w:rPr>
        <w:t>gỗ</w:t>
      </w:r>
      <w:proofErr w:type="spellEnd"/>
      <w:r w:rsidR="00597FA6">
        <w:rPr>
          <w:rFonts w:cstheme="minorHAnsi"/>
          <w:sz w:val="24"/>
          <w:szCs w:val="24"/>
        </w:rPr>
        <w:t xml:space="preserve"> </w:t>
      </w:r>
      <w:proofErr w:type="spellStart"/>
      <w:r w:rsidR="00597FA6">
        <w:rPr>
          <w:rFonts w:cstheme="minorHAnsi"/>
          <w:sz w:val="24"/>
          <w:szCs w:val="24"/>
        </w:rPr>
        <w:t>trên</w:t>
      </w:r>
      <w:proofErr w:type="spellEnd"/>
      <w:r w:rsidR="00597FA6">
        <w:rPr>
          <w:rFonts w:cstheme="minorHAnsi"/>
          <w:sz w:val="24"/>
          <w:szCs w:val="24"/>
        </w:rPr>
        <w:t xml:space="preserve"> </w:t>
      </w:r>
      <w:proofErr w:type="spellStart"/>
      <w:r w:rsidR="00597FA6">
        <w:rPr>
          <w:rFonts w:cstheme="minorHAnsi"/>
          <w:sz w:val="24"/>
          <w:szCs w:val="24"/>
        </w:rPr>
        <w:t>thị</w:t>
      </w:r>
      <w:proofErr w:type="spellEnd"/>
      <w:r w:rsidR="00597FA6">
        <w:rPr>
          <w:rFonts w:cstheme="minorHAnsi"/>
          <w:sz w:val="24"/>
          <w:szCs w:val="24"/>
        </w:rPr>
        <w:t xml:space="preserve"> </w:t>
      </w:r>
      <w:proofErr w:type="spellStart"/>
      <w:r w:rsidR="00597FA6">
        <w:rPr>
          <w:rFonts w:cstheme="minorHAnsi"/>
          <w:sz w:val="24"/>
          <w:szCs w:val="24"/>
        </w:rPr>
        <w:t>trường</w:t>
      </w:r>
      <w:proofErr w:type="spellEnd"/>
      <w:r w:rsidR="00597FA6">
        <w:rPr>
          <w:rFonts w:cstheme="minorHAnsi"/>
          <w:sz w:val="24"/>
          <w:szCs w:val="24"/>
        </w:rPr>
        <w:t xml:space="preserve"> EU</w:t>
      </w:r>
    </w:p>
    <w:p w:rsidR="001A7839" w:rsidRDefault="00BB1EB8" w:rsidP="00BB1EB8">
      <w:pPr>
        <w:rPr>
          <w:rFonts w:cstheme="minorHAnsi"/>
          <w:sz w:val="24"/>
          <w:szCs w:val="24"/>
        </w:rPr>
      </w:pPr>
      <w:r w:rsidRPr="00BB1EB8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Doanh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nghiệp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là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thành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viên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của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nhóm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mua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hàng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cho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một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nhà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bán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lẻ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lớn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tại</w:t>
      </w:r>
      <w:proofErr w:type="spellEnd"/>
      <w:r w:rsidR="004930B7">
        <w:rPr>
          <w:rFonts w:cstheme="minorHAnsi"/>
          <w:sz w:val="24"/>
          <w:szCs w:val="24"/>
        </w:rPr>
        <w:t xml:space="preserve"> EU. </w:t>
      </w:r>
      <w:proofErr w:type="spellStart"/>
      <w:r w:rsidR="004930B7">
        <w:rPr>
          <w:rFonts w:cstheme="minorHAnsi"/>
          <w:sz w:val="24"/>
          <w:szCs w:val="24"/>
        </w:rPr>
        <w:t>Họ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mua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hàng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chủ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yếu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từ</w:t>
      </w:r>
      <w:proofErr w:type="spellEnd"/>
      <w:r w:rsidR="004930B7">
        <w:rPr>
          <w:rFonts w:cstheme="minorHAnsi"/>
          <w:sz w:val="24"/>
          <w:szCs w:val="24"/>
        </w:rPr>
        <w:t xml:space="preserve"> Trung </w:t>
      </w:r>
      <w:proofErr w:type="spellStart"/>
      <w:r w:rsidR="004930B7">
        <w:rPr>
          <w:rFonts w:cstheme="minorHAnsi"/>
          <w:sz w:val="24"/>
          <w:szCs w:val="24"/>
        </w:rPr>
        <w:t>Quốc</w:t>
      </w:r>
      <w:proofErr w:type="spellEnd"/>
      <w:r w:rsidR="004930B7">
        <w:rPr>
          <w:rFonts w:cstheme="minorHAnsi"/>
          <w:sz w:val="24"/>
          <w:szCs w:val="24"/>
        </w:rPr>
        <w:t xml:space="preserve">. </w:t>
      </w:r>
      <w:proofErr w:type="spellStart"/>
      <w:r w:rsidR="004930B7">
        <w:rPr>
          <w:rFonts w:cstheme="minorHAnsi"/>
          <w:sz w:val="24"/>
          <w:szCs w:val="24"/>
        </w:rPr>
        <w:t>Hợp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đồng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mua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bán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được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ký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kết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giữa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doanh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nghiệp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và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nhà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cung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cấp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tại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r w:rsidR="004930B7">
        <w:rPr>
          <w:rFonts w:cstheme="minorHAnsi"/>
          <w:sz w:val="24"/>
          <w:szCs w:val="24"/>
        </w:rPr>
        <w:lastRenderedPageBreak/>
        <w:t xml:space="preserve">Trung </w:t>
      </w:r>
      <w:proofErr w:type="spellStart"/>
      <w:r w:rsidR="004930B7">
        <w:rPr>
          <w:rFonts w:cstheme="minorHAnsi"/>
          <w:sz w:val="24"/>
          <w:szCs w:val="24"/>
        </w:rPr>
        <w:t>Quốc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nhưng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vận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tải</w:t>
      </w:r>
      <w:proofErr w:type="spellEnd"/>
      <w:r w:rsidR="004930B7">
        <w:rPr>
          <w:rFonts w:cstheme="minorHAnsi"/>
          <w:sz w:val="24"/>
          <w:szCs w:val="24"/>
        </w:rPr>
        <w:t xml:space="preserve">, </w:t>
      </w:r>
      <w:proofErr w:type="spellStart"/>
      <w:r w:rsidR="004930B7">
        <w:rPr>
          <w:rFonts w:cstheme="minorHAnsi"/>
          <w:sz w:val="24"/>
          <w:szCs w:val="24"/>
        </w:rPr>
        <w:t>hải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quan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và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nhập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khẩu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tại</w:t>
      </w:r>
      <w:proofErr w:type="spellEnd"/>
      <w:r w:rsidR="004930B7">
        <w:rPr>
          <w:rFonts w:cstheme="minorHAnsi"/>
          <w:sz w:val="24"/>
          <w:szCs w:val="24"/>
        </w:rPr>
        <w:t xml:space="preserve"> EU </w:t>
      </w:r>
      <w:proofErr w:type="spellStart"/>
      <w:r w:rsidR="004930B7">
        <w:rPr>
          <w:rFonts w:cstheme="minorHAnsi"/>
          <w:sz w:val="24"/>
          <w:szCs w:val="24"/>
        </w:rPr>
        <w:t>cũng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như</w:t>
      </w:r>
      <w:proofErr w:type="spellEnd"/>
      <w:r w:rsidR="004930B7">
        <w:rPr>
          <w:rFonts w:cstheme="minorHAnsi"/>
          <w:sz w:val="24"/>
          <w:szCs w:val="24"/>
        </w:rPr>
        <w:t xml:space="preserve"> phan </w:t>
      </w:r>
      <w:proofErr w:type="spellStart"/>
      <w:r w:rsidR="004930B7">
        <w:rPr>
          <w:rFonts w:cstheme="minorHAnsi"/>
          <w:sz w:val="24"/>
          <w:szCs w:val="24"/>
        </w:rPr>
        <w:t>phối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đến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các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nhà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kho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được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thực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hiện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bởi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một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đại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lý</w:t>
      </w:r>
      <w:proofErr w:type="spellEnd"/>
      <w:r w:rsidR="004930B7">
        <w:rPr>
          <w:rFonts w:cstheme="minorHAnsi"/>
          <w:sz w:val="24"/>
          <w:szCs w:val="24"/>
        </w:rPr>
        <w:t xml:space="preserve">. </w:t>
      </w:r>
      <w:proofErr w:type="spellStart"/>
      <w:r w:rsidR="004930B7">
        <w:rPr>
          <w:rFonts w:cstheme="minorHAnsi"/>
          <w:sz w:val="24"/>
          <w:szCs w:val="24"/>
        </w:rPr>
        <w:t>Họ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bán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sản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phẩm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trực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tiếp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đến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ngườ</w:t>
      </w:r>
      <w:r w:rsidR="00DB23D2">
        <w:rPr>
          <w:rFonts w:cstheme="minorHAnsi"/>
          <w:sz w:val="24"/>
          <w:szCs w:val="24"/>
        </w:rPr>
        <w:t>i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tiêu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dù</w:t>
      </w:r>
      <w:r w:rsidR="004930B7">
        <w:rPr>
          <w:rFonts w:cstheme="minorHAnsi"/>
          <w:sz w:val="24"/>
          <w:szCs w:val="24"/>
        </w:rPr>
        <w:t>ng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cuối</w:t>
      </w:r>
      <w:proofErr w:type="spellEnd"/>
      <w:r w:rsidR="004930B7">
        <w:rPr>
          <w:rFonts w:cstheme="minorHAnsi"/>
          <w:sz w:val="24"/>
          <w:szCs w:val="24"/>
        </w:rPr>
        <w:t xml:space="preserve"> </w:t>
      </w:r>
      <w:proofErr w:type="spellStart"/>
      <w:r w:rsidR="004930B7">
        <w:rPr>
          <w:rFonts w:cstheme="minorHAnsi"/>
          <w:sz w:val="24"/>
          <w:szCs w:val="24"/>
        </w:rPr>
        <w:t>cùng</w:t>
      </w:r>
      <w:proofErr w:type="spellEnd"/>
      <w:r w:rsidR="00DB23D2">
        <w:rPr>
          <w:rFonts w:cstheme="minorHAnsi"/>
          <w:sz w:val="24"/>
          <w:szCs w:val="24"/>
        </w:rPr>
        <w:t>.</w:t>
      </w:r>
    </w:p>
    <w:p w:rsidR="00DB23D2" w:rsidRPr="00BB1EB8" w:rsidRDefault="001A7839" w:rsidP="00DB23D2">
      <w:pPr>
        <w:rPr>
          <w:rFonts w:cstheme="minorHAnsi"/>
          <w:b/>
          <w:i/>
          <w:sz w:val="24"/>
          <w:szCs w:val="24"/>
        </w:rPr>
      </w:pPr>
      <w:r w:rsidRPr="00BB1EB8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Đại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lý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môi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giới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thực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hiện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dịch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vụ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vận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chuyển</w:t>
      </w:r>
      <w:proofErr w:type="spellEnd"/>
      <w:r w:rsidR="00DB23D2">
        <w:rPr>
          <w:rFonts w:cstheme="minorHAnsi"/>
          <w:sz w:val="24"/>
          <w:szCs w:val="24"/>
        </w:rPr>
        <w:t xml:space="preserve">, </w:t>
      </w:r>
      <w:proofErr w:type="spellStart"/>
      <w:r w:rsidR="00DB23D2">
        <w:rPr>
          <w:rFonts w:cstheme="minorHAnsi"/>
          <w:sz w:val="24"/>
          <w:szCs w:val="24"/>
        </w:rPr>
        <w:t>hải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quan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và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nhập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khẩu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cho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một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doanh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nghiệp</w:t>
      </w:r>
      <w:proofErr w:type="spellEnd"/>
      <w:r w:rsidR="00DB23D2">
        <w:rPr>
          <w:rFonts w:cstheme="minorHAnsi"/>
          <w:sz w:val="24"/>
          <w:szCs w:val="24"/>
        </w:rPr>
        <w:t xml:space="preserve"> EU</w:t>
      </w:r>
    </w:p>
    <w:p w:rsidR="00BB1EB8" w:rsidRDefault="00BB1EB8" w:rsidP="00BB1EB8">
      <w:pPr>
        <w:rPr>
          <w:rFonts w:cstheme="minorHAnsi"/>
          <w:sz w:val="24"/>
          <w:szCs w:val="24"/>
        </w:rPr>
      </w:pPr>
      <w:r w:rsidRPr="00BB1EB8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Doanh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nghiệp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mua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gỗ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tròn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để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xẻ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từ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những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đơn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vị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khai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thác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trong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vùng</w:t>
      </w:r>
      <w:proofErr w:type="spellEnd"/>
      <w:r w:rsidR="00DB23D2">
        <w:rPr>
          <w:rFonts w:cstheme="minorHAnsi"/>
          <w:sz w:val="24"/>
          <w:szCs w:val="24"/>
        </w:rPr>
        <w:t xml:space="preserve">. </w:t>
      </w:r>
      <w:proofErr w:type="spellStart"/>
      <w:r w:rsidR="00DB23D2">
        <w:rPr>
          <w:rFonts w:cstheme="minorHAnsi"/>
          <w:sz w:val="24"/>
          <w:szCs w:val="24"/>
        </w:rPr>
        <w:t>Những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đơn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vị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khai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thác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này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mua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cây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đứng</w:t>
      </w:r>
      <w:proofErr w:type="spellEnd"/>
      <w:r w:rsidR="00DB23D2">
        <w:rPr>
          <w:rFonts w:cstheme="minorHAnsi"/>
          <w:sz w:val="24"/>
          <w:szCs w:val="24"/>
        </w:rPr>
        <w:t xml:space="preserve">, </w:t>
      </w:r>
      <w:proofErr w:type="spellStart"/>
      <w:r w:rsidR="00DB23D2">
        <w:rPr>
          <w:rFonts w:cstheme="minorHAnsi"/>
          <w:sz w:val="24"/>
          <w:szCs w:val="24"/>
        </w:rPr>
        <w:t>khai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thác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và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bán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gỗ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tròn</w:t>
      </w:r>
      <w:proofErr w:type="spellEnd"/>
      <w:r w:rsidR="00DB23D2">
        <w:rPr>
          <w:rFonts w:cstheme="minorHAnsi"/>
          <w:sz w:val="24"/>
          <w:szCs w:val="24"/>
        </w:rPr>
        <w:t>.</w:t>
      </w:r>
    </w:p>
    <w:p w:rsidR="005759F0" w:rsidRDefault="005759F0" w:rsidP="00C43880">
      <w:pPr>
        <w:rPr>
          <w:rFonts w:cstheme="minorHAnsi"/>
          <w:sz w:val="24"/>
          <w:szCs w:val="24"/>
        </w:rPr>
      </w:pPr>
    </w:p>
    <w:p w:rsidR="007B6C2D" w:rsidRDefault="00DB23D2" w:rsidP="00124A0D">
      <w:pPr>
        <w:pStyle w:val="ListParagraph"/>
        <w:numPr>
          <w:ilvl w:val="0"/>
          <w:numId w:val="2"/>
        </w:numPr>
        <w:ind w:left="360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i/>
          <w:sz w:val="24"/>
          <w:szCs w:val="24"/>
        </w:rPr>
        <w:t>Những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sản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phẩm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nào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sau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đây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tự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động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tuân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thủ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quy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định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của</w:t>
      </w:r>
      <w:proofErr w:type="spellEnd"/>
      <w:r>
        <w:rPr>
          <w:rFonts w:cstheme="minorHAnsi"/>
          <w:b/>
          <w:i/>
          <w:sz w:val="24"/>
          <w:szCs w:val="24"/>
        </w:rPr>
        <w:t xml:space="preserve"> EUTR</w:t>
      </w:r>
      <w:r w:rsidR="007B6C2D">
        <w:rPr>
          <w:rFonts w:cstheme="minorHAnsi"/>
          <w:b/>
          <w:sz w:val="24"/>
          <w:szCs w:val="24"/>
        </w:rPr>
        <w:t>?</w:t>
      </w:r>
    </w:p>
    <w:p w:rsidR="007B6C2D" w:rsidRDefault="007B6C2D" w:rsidP="007B6C2D">
      <w:pPr>
        <w:rPr>
          <w:rFonts w:cstheme="minorHAnsi"/>
          <w:sz w:val="24"/>
          <w:szCs w:val="24"/>
        </w:rPr>
      </w:pPr>
      <w:r w:rsidRPr="000B78EA">
        <w:rPr>
          <w:rFonts w:cstheme="minorHAnsi"/>
          <w:sz w:val="24"/>
          <w:szCs w:val="24"/>
        </w:rPr>
        <w:t xml:space="preserve">□ </w:t>
      </w:r>
      <w:proofErr w:type="spellStart"/>
      <w:r w:rsidR="00DB23D2">
        <w:rPr>
          <w:rFonts w:cstheme="minorHAnsi"/>
          <w:sz w:val="24"/>
          <w:szCs w:val="24"/>
        </w:rPr>
        <w:t>Sản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phẩm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có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chứng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nhận</w:t>
      </w:r>
      <w:proofErr w:type="spellEnd"/>
      <w:r w:rsidR="00DB23D2">
        <w:rPr>
          <w:rFonts w:cstheme="minorHAnsi"/>
          <w:sz w:val="24"/>
          <w:szCs w:val="24"/>
        </w:rPr>
        <w:t xml:space="preserve"> FSC</w:t>
      </w:r>
    </w:p>
    <w:p w:rsidR="007B6C2D" w:rsidRDefault="007B6C2D" w:rsidP="007B6C2D">
      <w:pPr>
        <w:rPr>
          <w:rFonts w:cstheme="minorHAnsi"/>
          <w:sz w:val="24"/>
          <w:szCs w:val="24"/>
        </w:rPr>
      </w:pPr>
      <w:r w:rsidRPr="000B78EA">
        <w:rPr>
          <w:rFonts w:cstheme="minorHAnsi"/>
          <w:sz w:val="24"/>
          <w:szCs w:val="24"/>
        </w:rPr>
        <w:t>□</w:t>
      </w:r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Sản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phẩm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có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giấy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phép</w:t>
      </w:r>
      <w:proofErr w:type="spellEnd"/>
      <w:r w:rsidR="00DB23D2">
        <w:rPr>
          <w:rFonts w:cstheme="minorHAnsi"/>
          <w:sz w:val="24"/>
          <w:szCs w:val="24"/>
        </w:rPr>
        <w:t xml:space="preserve"> CITES</w:t>
      </w:r>
    </w:p>
    <w:p w:rsidR="007B6C2D" w:rsidRDefault="007B6C2D" w:rsidP="007B6C2D">
      <w:pPr>
        <w:rPr>
          <w:rFonts w:cstheme="minorHAnsi"/>
          <w:sz w:val="24"/>
          <w:szCs w:val="24"/>
        </w:rPr>
      </w:pPr>
      <w:r w:rsidRPr="000B78EA">
        <w:rPr>
          <w:rFonts w:cstheme="minorHAnsi"/>
          <w:sz w:val="24"/>
          <w:szCs w:val="24"/>
        </w:rPr>
        <w:t>□</w:t>
      </w:r>
      <w:r w:rsidR="00245734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Sản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phẩm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gỗ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có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chứng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nhận</w:t>
      </w:r>
      <w:proofErr w:type="spellEnd"/>
      <w:r w:rsidR="00DB23D2">
        <w:rPr>
          <w:rFonts w:cstheme="minorHAnsi"/>
          <w:sz w:val="24"/>
          <w:szCs w:val="24"/>
        </w:rPr>
        <w:t xml:space="preserve"> PEFC</w:t>
      </w:r>
    </w:p>
    <w:p w:rsidR="00245734" w:rsidRDefault="00245734" w:rsidP="007B6C2D">
      <w:pPr>
        <w:rPr>
          <w:rFonts w:cstheme="minorHAnsi"/>
          <w:sz w:val="24"/>
          <w:szCs w:val="24"/>
        </w:rPr>
      </w:pPr>
      <w:r w:rsidRPr="000B78EA">
        <w:rPr>
          <w:rFonts w:cstheme="minorHAnsi"/>
          <w:sz w:val="24"/>
          <w:szCs w:val="24"/>
        </w:rPr>
        <w:t>□</w:t>
      </w:r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Sản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phẩm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có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giấy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phép</w:t>
      </w:r>
      <w:proofErr w:type="spellEnd"/>
      <w:r w:rsidR="00DB23D2">
        <w:rPr>
          <w:rFonts w:cstheme="minorHAnsi"/>
          <w:sz w:val="24"/>
          <w:szCs w:val="24"/>
        </w:rPr>
        <w:t xml:space="preserve"> FLEGT</w:t>
      </w:r>
    </w:p>
    <w:p w:rsidR="00245734" w:rsidRDefault="00245734" w:rsidP="00DB23D2">
      <w:pPr>
        <w:rPr>
          <w:rFonts w:cstheme="minorHAnsi"/>
          <w:sz w:val="24"/>
          <w:szCs w:val="24"/>
        </w:rPr>
      </w:pPr>
      <w:r w:rsidRPr="000B78EA">
        <w:rPr>
          <w:rFonts w:cstheme="minorHAnsi"/>
          <w:sz w:val="24"/>
          <w:szCs w:val="24"/>
        </w:rPr>
        <w:t>□</w:t>
      </w:r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Sản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phẩm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được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sản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xuất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tại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những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nước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không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ký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kết</w:t>
      </w:r>
      <w:proofErr w:type="spellEnd"/>
      <w:r w:rsidR="00DB23D2">
        <w:rPr>
          <w:rFonts w:cstheme="minorHAnsi"/>
          <w:sz w:val="24"/>
          <w:szCs w:val="24"/>
        </w:rPr>
        <w:t xml:space="preserve"> VPA </w:t>
      </w:r>
      <w:proofErr w:type="spellStart"/>
      <w:r w:rsidR="00DB23D2">
        <w:rPr>
          <w:rFonts w:cstheme="minorHAnsi"/>
          <w:sz w:val="24"/>
          <w:szCs w:val="24"/>
        </w:rPr>
        <w:t>nhưng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nguyên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liệu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là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gỗ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có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giấy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phép</w:t>
      </w:r>
      <w:proofErr w:type="spellEnd"/>
      <w:r w:rsidR="00DB23D2">
        <w:rPr>
          <w:rFonts w:cstheme="minorHAnsi"/>
          <w:sz w:val="24"/>
          <w:szCs w:val="24"/>
        </w:rPr>
        <w:t xml:space="preserve"> FLEGT </w:t>
      </w:r>
      <w:proofErr w:type="spellStart"/>
      <w:r w:rsidR="00DB23D2">
        <w:rPr>
          <w:rFonts w:cstheme="minorHAnsi"/>
          <w:sz w:val="24"/>
          <w:szCs w:val="24"/>
        </w:rPr>
        <w:t>mua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từ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quốc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gia</w:t>
      </w:r>
      <w:proofErr w:type="spellEnd"/>
      <w:r w:rsidR="00DB23D2">
        <w:rPr>
          <w:rFonts w:cstheme="minorHAnsi"/>
          <w:sz w:val="24"/>
          <w:szCs w:val="24"/>
        </w:rPr>
        <w:t xml:space="preserve"> VPA</w:t>
      </w:r>
      <w:r>
        <w:rPr>
          <w:rFonts w:cstheme="minorHAnsi"/>
          <w:sz w:val="24"/>
          <w:szCs w:val="24"/>
        </w:rPr>
        <w:t xml:space="preserve"> </w:t>
      </w:r>
    </w:p>
    <w:p w:rsidR="00245734" w:rsidRDefault="00245734" w:rsidP="007B6C2D">
      <w:pPr>
        <w:rPr>
          <w:rFonts w:cstheme="minorHAnsi"/>
          <w:sz w:val="24"/>
          <w:szCs w:val="24"/>
        </w:rPr>
      </w:pPr>
      <w:r w:rsidRPr="000B78EA">
        <w:rPr>
          <w:rFonts w:cstheme="minorHAnsi"/>
          <w:sz w:val="24"/>
          <w:szCs w:val="24"/>
        </w:rPr>
        <w:t>□</w:t>
      </w:r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Sản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phẩm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được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sản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xuất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tại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nước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thứ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ba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với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nguyên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liệu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nhập</w:t>
      </w:r>
      <w:proofErr w:type="spellEnd"/>
      <w:r w:rsidR="00DB23D2">
        <w:rPr>
          <w:rFonts w:cstheme="minorHAnsi"/>
          <w:sz w:val="24"/>
          <w:szCs w:val="24"/>
        </w:rPr>
        <w:t xml:space="preserve"> </w:t>
      </w:r>
      <w:proofErr w:type="spellStart"/>
      <w:r w:rsidR="00DB23D2">
        <w:rPr>
          <w:rFonts w:cstheme="minorHAnsi"/>
          <w:sz w:val="24"/>
          <w:szCs w:val="24"/>
        </w:rPr>
        <w:t>từ</w:t>
      </w:r>
      <w:proofErr w:type="spellEnd"/>
      <w:r w:rsidR="00DB23D2">
        <w:rPr>
          <w:rFonts w:cstheme="minorHAnsi"/>
          <w:sz w:val="24"/>
          <w:szCs w:val="24"/>
        </w:rPr>
        <w:t xml:space="preserve"> EU</w:t>
      </w:r>
    </w:p>
    <w:p w:rsidR="007B6C2D" w:rsidRDefault="007B6C2D" w:rsidP="007B6C2D">
      <w:pPr>
        <w:rPr>
          <w:rFonts w:cstheme="minorHAnsi"/>
          <w:sz w:val="24"/>
          <w:szCs w:val="24"/>
        </w:rPr>
      </w:pPr>
    </w:p>
    <w:p w:rsidR="00124A0D" w:rsidRDefault="00A30146" w:rsidP="00124A0D">
      <w:pPr>
        <w:pStyle w:val="ListParagraph"/>
        <w:numPr>
          <w:ilvl w:val="0"/>
          <w:numId w:val="2"/>
        </w:numPr>
        <w:ind w:left="360"/>
        <w:rPr>
          <w:rFonts w:cstheme="minorHAnsi"/>
          <w:b/>
          <w:i/>
          <w:sz w:val="24"/>
          <w:szCs w:val="24"/>
        </w:rPr>
      </w:pPr>
      <w:proofErr w:type="spellStart"/>
      <w:r>
        <w:rPr>
          <w:rFonts w:cstheme="minorHAnsi"/>
          <w:b/>
          <w:i/>
          <w:sz w:val="24"/>
          <w:szCs w:val="24"/>
        </w:rPr>
        <w:t>Sản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phẩm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nào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được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miễn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trừ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khỏi</w:t>
      </w:r>
      <w:proofErr w:type="spellEnd"/>
      <w:r>
        <w:rPr>
          <w:rFonts w:cstheme="minorHAnsi"/>
          <w:b/>
          <w:i/>
          <w:sz w:val="24"/>
          <w:szCs w:val="24"/>
        </w:rPr>
        <w:t xml:space="preserve"> EUTR</w:t>
      </w:r>
      <w:r w:rsidR="00124A0D" w:rsidRPr="00124A0D">
        <w:rPr>
          <w:rFonts w:cstheme="minorHAnsi"/>
          <w:b/>
          <w:i/>
          <w:sz w:val="24"/>
          <w:szCs w:val="24"/>
        </w:rPr>
        <w:t>?</w:t>
      </w:r>
    </w:p>
    <w:p w:rsidR="00235CF2" w:rsidRDefault="00235CF2" w:rsidP="00AF01A0">
      <w:pPr>
        <w:rPr>
          <w:rFonts w:cstheme="minorHAnsi"/>
          <w:sz w:val="24"/>
          <w:szCs w:val="24"/>
        </w:rPr>
      </w:pPr>
      <w:r w:rsidRPr="00235CF2">
        <w:rPr>
          <w:rFonts w:cstheme="minorHAnsi"/>
          <w:sz w:val="24"/>
          <w:szCs w:val="24"/>
        </w:rPr>
        <w:t xml:space="preserve">□ </w:t>
      </w:r>
      <w:proofErr w:type="spellStart"/>
      <w:r w:rsidR="00A30146">
        <w:rPr>
          <w:rFonts w:cstheme="minorHAnsi"/>
          <w:sz w:val="24"/>
          <w:szCs w:val="24"/>
        </w:rPr>
        <w:t>Ván</w:t>
      </w:r>
      <w:proofErr w:type="spellEnd"/>
      <w:r w:rsidR="00A30146">
        <w:rPr>
          <w:rFonts w:cstheme="minorHAnsi"/>
          <w:sz w:val="24"/>
          <w:szCs w:val="24"/>
        </w:rPr>
        <w:t xml:space="preserve"> </w:t>
      </w:r>
      <w:proofErr w:type="spellStart"/>
      <w:r w:rsidR="00A30146">
        <w:rPr>
          <w:rFonts w:cstheme="minorHAnsi"/>
          <w:sz w:val="24"/>
          <w:szCs w:val="24"/>
        </w:rPr>
        <w:t>sàn</w:t>
      </w:r>
      <w:proofErr w:type="spellEnd"/>
      <w:r w:rsidR="00A30146">
        <w:rPr>
          <w:rFonts w:cstheme="minorHAnsi"/>
          <w:sz w:val="24"/>
          <w:szCs w:val="24"/>
        </w:rPr>
        <w:t xml:space="preserve"> </w:t>
      </w:r>
      <w:proofErr w:type="spellStart"/>
      <w:r w:rsidR="00A30146">
        <w:rPr>
          <w:rFonts w:cstheme="minorHAnsi"/>
          <w:sz w:val="24"/>
          <w:szCs w:val="24"/>
        </w:rPr>
        <w:t>làm</w:t>
      </w:r>
      <w:proofErr w:type="spellEnd"/>
      <w:r w:rsidR="00A30146">
        <w:rPr>
          <w:rFonts w:cstheme="minorHAnsi"/>
          <w:sz w:val="24"/>
          <w:szCs w:val="24"/>
        </w:rPr>
        <w:t xml:space="preserve"> </w:t>
      </w:r>
      <w:proofErr w:type="spellStart"/>
      <w:r w:rsidR="00A30146">
        <w:rPr>
          <w:rFonts w:cstheme="minorHAnsi"/>
          <w:sz w:val="24"/>
          <w:szCs w:val="24"/>
        </w:rPr>
        <w:t>từ</w:t>
      </w:r>
      <w:proofErr w:type="spellEnd"/>
      <w:r w:rsidR="00A30146">
        <w:rPr>
          <w:rFonts w:cstheme="minorHAnsi"/>
          <w:sz w:val="24"/>
          <w:szCs w:val="24"/>
        </w:rPr>
        <w:t xml:space="preserve"> </w:t>
      </w:r>
      <w:proofErr w:type="spellStart"/>
      <w:r w:rsidR="00A30146">
        <w:rPr>
          <w:rFonts w:cstheme="minorHAnsi"/>
          <w:sz w:val="24"/>
          <w:szCs w:val="24"/>
        </w:rPr>
        <w:t>tre</w:t>
      </w:r>
      <w:proofErr w:type="spellEnd"/>
    </w:p>
    <w:p w:rsidR="00AF01A0" w:rsidRDefault="00AF01A0" w:rsidP="00AF01A0">
      <w:pPr>
        <w:rPr>
          <w:rFonts w:cstheme="minorHAnsi"/>
          <w:sz w:val="24"/>
          <w:szCs w:val="24"/>
        </w:rPr>
      </w:pPr>
      <w:r w:rsidRPr="00235CF2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A30146">
        <w:rPr>
          <w:rFonts w:cstheme="minorHAnsi"/>
          <w:sz w:val="24"/>
          <w:szCs w:val="24"/>
        </w:rPr>
        <w:t>Ghế</w:t>
      </w:r>
      <w:proofErr w:type="spellEnd"/>
      <w:r w:rsidR="00A30146">
        <w:rPr>
          <w:rFonts w:cstheme="minorHAnsi"/>
          <w:sz w:val="24"/>
          <w:szCs w:val="24"/>
        </w:rPr>
        <w:t xml:space="preserve"> </w:t>
      </w:r>
      <w:proofErr w:type="spellStart"/>
      <w:r w:rsidR="00A30146">
        <w:rPr>
          <w:rFonts w:cstheme="minorHAnsi"/>
          <w:sz w:val="24"/>
          <w:szCs w:val="24"/>
        </w:rPr>
        <w:t>gỗ</w:t>
      </w:r>
      <w:proofErr w:type="spellEnd"/>
    </w:p>
    <w:p w:rsidR="00AF01A0" w:rsidRDefault="00AF01A0" w:rsidP="00AF01A0">
      <w:pPr>
        <w:rPr>
          <w:rFonts w:cstheme="minorHAnsi"/>
          <w:sz w:val="24"/>
          <w:szCs w:val="24"/>
        </w:rPr>
      </w:pPr>
      <w:r w:rsidRPr="00235CF2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A30146">
        <w:rPr>
          <w:rFonts w:cstheme="minorHAnsi"/>
          <w:sz w:val="24"/>
          <w:szCs w:val="24"/>
        </w:rPr>
        <w:t>Ván</w:t>
      </w:r>
      <w:proofErr w:type="spellEnd"/>
      <w:r w:rsidR="00A30146">
        <w:rPr>
          <w:rFonts w:cstheme="minorHAnsi"/>
          <w:sz w:val="24"/>
          <w:szCs w:val="24"/>
        </w:rPr>
        <w:t xml:space="preserve"> </w:t>
      </w:r>
      <w:proofErr w:type="spellStart"/>
      <w:r w:rsidR="00A30146">
        <w:rPr>
          <w:rFonts w:cstheme="minorHAnsi"/>
          <w:sz w:val="24"/>
          <w:szCs w:val="24"/>
        </w:rPr>
        <w:t>dăm</w:t>
      </w:r>
      <w:proofErr w:type="spellEnd"/>
    </w:p>
    <w:p w:rsidR="001C3567" w:rsidRDefault="001C3567" w:rsidP="00AF01A0">
      <w:pPr>
        <w:rPr>
          <w:rFonts w:cstheme="minorHAnsi"/>
          <w:sz w:val="24"/>
          <w:szCs w:val="24"/>
        </w:rPr>
      </w:pPr>
      <w:r w:rsidRPr="00235CF2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A30146">
        <w:rPr>
          <w:rFonts w:cstheme="minorHAnsi"/>
          <w:sz w:val="24"/>
          <w:szCs w:val="24"/>
        </w:rPr>
        <w:t>Đồ</w:t>
      </w:r>
      <w:proofErr w:type="spellEnd"/>
      <w:r w:rsidR="00A30146">
        <w:rPr>
          <w:rFonts w:cstheme="minorHAnsi"/>
          <w:sz w:val="24"/>
          <w:szCs w:val="24"/>
        </w:rPr>
        <w:t xml:space="preserve"> furniture </w:t>
      </w:r>
      <w:proofErr w:type="spellStart"/>
      <w:r w:rsidR="00A30146">
        <w:rPr>
          <w:rFonts w:cstheme="minorHAnsi"/>
          <w:sz w:val="24"/>
          <w:szCs w:val="24"/>
        </w:rPr>
        <w:t>làm</w:t>
      </w:r>
      <w:proofErr w:type="spellEnd"/>
      <w:r w:rsidR="00A30146">
        <w:rPr>
          <w:rFonts w:cstheme="minorHAnsi"/>
          <w:sz w:val="24"/>
          <w:szCs w:val="24"/>
        </w:rPr>
        <w:t xml:space="preserve"> </w:t>
      </w:r>
      <w:proofErr w:type="spellStart"/>
      <w:r w:rsidR="00A30146">
        <w:rPr>
          <w:rFonts w:cstheme="minorHAnsi"/>
          <w:sz w:val="24"/>
          <w:szCs w:val="24"/>
        </w:rPr>
        <w:t>từ</w:t>
      </w:r>
      <w:proofErr w:type="spellEnd"/>
      <w:r w:rsidR="00A30146">
        <w:rPr>
          <w:rFonts w:cstheme="minorHAnsi"/>
          <w:sz w:val="24"/>
          <w:szCs w:val="24"/>
        </w:rPr>
        <w:t xml:space="preserve"> </w:t>
      </w:r>
      <w:proofErr w:type="spellStart"/>
      <w:r w:rsidR="00A30146">
        <w:rPr>
          <w:rFonts w:cstheme="minorHAnsi"/>
          <w:sz w:val="24"/>
          <w:szCs w:val="24"/>
        </w:rPr>
        <w:t>gỗ</w:t>
      </w:r>
      <w:proofErr w:type="spellEnd"/>
      <w:r w:rsidR="00A30146">
        <w:rPr>
          <w:rFonts w:cstheme="minorHAnsi"/>
          <w:sz w:val="24"/>
          <w:szCs w:val="24"/>
        </w:rPr>
        <w:t xml:space="preserve"> </w:t>
      </w:r>
      <w:proofErr w:type="spellStart"/>
      <w:r w:rsidR="00A30146">
        <w:rPr>
          <w:rFonts w:cstheme="minorHAnsi"/>
          <w:sz w:val="24"/>
          <w:szCs w:val="24"/>
        </w:rPr>
        <w:t>tái</w:t>
      </w:r>
      <w:proofErr w:type="spellEnd"/>
      <w:r w:rsidR="00A30146">
        <w:rPr>
          <w:rFonts w:cstheme="minorHAnsi"/>
          <w:sz w:val="24"/>
          <w:szCs w:val="24"/>
        </w:rPr>
        <w:t xml:space="preserve"> </w:t>
      </w:r>
      <w:proofErr w:type="spellStart"/>
      <w:r w:rsidR="00A30146">
        <w:rPr>
          <w:rFonts w:cstheme="minorHAnsi"/>
          <w:sz w:val="24"/>
          <w:szCs w:val="24"/>
        </w:rPr>
        <w:t>chế</w:t>
      </w:r>
      <w:proofErr w:type="spellEnd"/>
    </w:p>
    <w:p w:rsidR="00AF01A0" w:rsidRDefault="00AF01A0" w:rsidP="00AF01A0">
      <w:pPr>
        <w:rPr>
          <w:rFonts w:cstheme="minorHAnsi"/>
          <w:sz w:val="24"/>
          <w:szCs w:val="24"/>
        </w:rPr>
      </w:pPr>
      <w:r w:rsidRPr="00235CF2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9D00AC">
        <w:rPr>
          <w:rFonts w:cstheme="minorHAnsi"/>
          <w:sz w:val="24"/>
          <w:szCs w:val="24"/>
        </w:rPr>
        <w:t>Giấy</w:t>
      </w:r>
      <w:proofErr w:type="spellEnd"/>
      <w:r w:rsidR="009D00AC">
        <w:rPr>
          <w:rFonts w:cstheme="minorHAnsi"/>
          <w:sz w:val="24"/>
          <w:szCs w:val="24"/>
        </w:rPr>
        <w:t xml:space="preserve"> </w:t>
      </w:r>
      <w:proofErr w:type="spellStart"/>
      <w:r w:rsidR="009D00AC">
        <w:rPr>
          <w:rFonts w:cstheme="minorHAnsi"/>
          <w:sz w:val="24"/>
          <w:szCs w:val="24"/>
        </w:rPr>
        <w:t>văn</w:t>
      </w:r>
      <w:proofErr w:type="spellEnd"/>
      <w:r w:rsidR="009D00AC">
        <w:rPr>
          <w:rFonts w:cstheme="minorHAnsi"/>
          <w:sz w:val="24"/>
          <w:szCs w:val="24"/>
        </w:rPr>
        <w:t xml:space="preserve"> </w:t>
      </w:r>
      <w:proofErr w:type="spellStart"/>
      <w:r w:rsidR="009D00AC">
        <w:rPr>
          <w:rFonts w:cstheme="minorHAnsi"/>
          <w:sz w:val="24"/>
          <w:szCs w:val="24"/>
        </w:rPr>
        <w:t>phòng</w:t>
      </w:r>
      <w:proofErr w:type="spellEnd"/>
      <w:r w:rsidR="009D00AC">
        <w:rPr>
          <w:rFonts w:cstheme="minorHAnsi"/>
          <w:sz w:val="24"/>
          <w:szCs w:val="24"/>
        </w:rPr>
        <w:t xml:space="preserve"> </w:t>
      </w:r>
      <w:proofErr w:type="spellStart"/>
      <w:r w:rsidR="009D00AC">
        <w:rPr>
          <w:rFonts w:cstheme="minorHAnsi"/>
          <w:sz w:val="24"/>
          <w:szCs w:val="24"/>
        </w:rPr>
        <w:t>phẩm</w:t>
      </w:r>
      <w:proofErr w:type="spellEnd"/>
      <w:r w:rsidR="00D7342B">
        <w:rPr>
          <w:rFonts w:cstheme="minorHAnsi"/>
          <w:sz w:val="24"/>
          <w:szCs w:val="24"/>
        </w:rPr>
        <w:t xml:space="preserve"> (</w:t>
      </w:r>
      <w:proofErr w:type="spellStart"/>
      <w:r w:rsidR="009D00AC">
        <w:rPr>
          <w:rFonts w:cstheme="minorHAnsi"/>
          <w:sz w:val="24"/>
          <w:szCs w:val="24"/>
        </w:rPr>
        <w:t>ví</w:t>
      </w:r>
      <w:proofErr w:type="spellEnd"/>
      <w:r w:rsidR="009D00AC">
        <w:rPr>
          <w:rFonts w:cstheme="minorHAnsi"/>
          <w:sz w:val="24"/>
          <w:szCs w:val="24"/>
        </w:rPr>
        <w:t xml:space="preserve"> </w:t>
      </w:r>
      <w:proofErr w:type="spellStart"/>
      <w:r w:rsidR="009D00AC">
        <w:rPr>
          <w:rFonts w:cstheme="minorHAnsi"/>
          <w:sz w:val="24"/>
          <w:szCs w:val="24"/>
        </w:rPr>
        <w:t>dụ</w:t>
      </w:r>
      <w:proofErr w:type="spellEnd"/>
      <w:r w:rsidR="009D00AC">
        <w:rPr>
          <w:rFonts w:cstheme="minorHAnsi"/>
          <w:sz w:val="24"/>
          <w:szCs w:val="24"/>
        </w:rPr>
        <w:t xml:space="preserve">: </w:t>
      </w:r>
      <w:proofErr w:type="spellStart"/>
      <w:r w:rsidR="009D00AC">
        <w:rPr>
          <w:rFonts w:cstheme="minorHAnsi"/>
          <w:sz w:val="24"/>
          <w:szCs w:val="24"/>
        </w:rPr>
        <w:t>vở</w:t>
      </w:r>
      <w:proofErr w:type="spellEnd"/>
      <w:r w:rsidR="009D00AC">
        <w:rPr>
          <w:rFonts w:cstheme="minorHAnsi"/>
          <w:sz w:val="24"/>
          <w:szCs w:val="24"/>
        </w:rPr>
        <w:t>, note pads)</w:t>
      </w:r>
    </w:p>
    <w:p w:rsidR="00D7342B" w:rsidRDefault="00D7342B" w:rsidP="00AF01A0">
      <w:pPr>
        <w:rPr>
          <w:rFonts w:cstheme="minorHAnsi"/>
          <w:sz w:val="24"/>
          <w:szCs w:val="24"/>
        </w:rPr>
      </w:pPr>
      <w:r w:rsidRPr="00235CF2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9D00AC">
        <w:rPr>
          <w:rFonts w:cstheme="minorHAnsi"/>
          <w:sz w:val="24"/>
          <w:szCs w:val="24"/>
        </w:rPr>
        <w:t>Nhạc</w:t>
      </w:r>
      <w:proofErr w:type="spellEnd"/>
      <w:r w:rsidR="009D00AC">
        <w:rPr>
          <w:rFonts w:cstheme="minorHAnsi"/>
          <w:sz w:val="24"/>
          <w:szCs w:val="24"/>
        </w:rPr>
        <w:t xml:space="preserve"> </w:t>
      </w:r>
      <w:proofErr w:type="spellStart"/>
      <w:r w:rsidR="009D00AC">
        <w:rPr>
          <w:rFonts w:cstheme="minorHAnsi"/>
          <w:sz w:val="24"/>
          <w:szCs w:val="24"/>
        </w:rPr>
        <w:t>cụ</w:t>
      </w:r>
      <w:proofErr w:type="spellEnd"/>
      <w:r w:rsidR="009D00AC">
        <w:rPr>
          <w:rFonts w:cstheme="minorHAnsi"/>
          <w:sz w:val="24"/>
          <w:szCs w:val="24"/>
        </w:rPr>
        <w:t xml:space="preserve"> </w:t>
      </w:r>
      <w:proofErr w:type="spellStart"/>
      <w:r w:rsidR="009D00AC">
        <w:rPr>
          <w:rFonts w:cstheme="minorHAnsi"/>
          <w:sz w:val="24"/>
          <w:szCs w:val="24"/>
        </w:rPr>
        <w:t>làm</w:t>
      </w:r>
      <w:proofErr w:type="spellEnd"/>
      <w:r w:rsidR="009D00AC">
        <w:rPr>
          <w:rFonts w:cstheme="minorHAnsi"/>
          <w:sz w:val="24"/>
          <w:szCs w:val="24"/>
        </w:rPr>
        <w:t xml:space="preserve"> </w:t>
      </w:r>
      <w:proofErr w:type="spellStart"/>
      <w:r w:rsidR="009D00AC">
        <w:rPr>
          <w:rFonts w:cstheme="minorHAnsi"/>
          <w:sz w:val="24"/>
          <w:szCs w:val="24"/>
        </w:rPr>
        <w:t>từ</w:t>
      </w:r>
      <w:proofErr w:type="spellEnd"/>
      <w:r w:rsidR="009D00AC">
        <w:rPr>
          <w:rFonts w:cstheme="minorHAnsi"/>
          <w:sz w:val="24"/>
          <w:szCs w:val="24"/>
        </w:rPr>
        <w:t xml:space="preserve"> </w:t>
      </w:r>
      <w:proofErr w:type="spellStart"/>
      <w:r w:rsidR="009D00AC">
        <w:rPr>
          <w:rFonts w:cstheme="minorHAnsi"/>
          <w:sz w:val="24"/>
          <w:szCs w:val="24"/>
        </w:rPr>
        <w:t>gỗ</w:t>
      </w:r>
      <w:proofErr w:type="spellEnd"/>
    </w:p>
    <w:p w:rsidR="00AF01A0" w:rsidRDefault="00AF01A0" w:rsidP="00AF01A0">
      <w:pPr>
        <w:rPr>
          <w:rFonts w:cstheme="minorHAnsi"/>
          <w:sz w:val="24"/>
          <w:szCs w:val="24"/>
        </w:rPr>
      </w:pPr>
      <w:r w:rsidRPr="00235CF2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9D00AC">
        <w:rPr>
          <w:rFonts w:cstheme="minorHAnsi"/>
          <w:sz w:val="24"/>
          <w:szCs w:val="24"/>
        </w:rPr>
        <w:t>Hộp</w:t>
      </w:r>
      <w:proofErr w:type="spellEnd"/>
      <w:r w:rsidR="009D00AC">
        <w:rPr>
          <w:rFonts w:cstheme="minorHAnsi"/>
          <w:sz w:val="24"/>
          <w:szCs w:val="24"/>
        </w:rPr>
        <w:t xml:space="preserve"> </w:t>
      </w:r>
      <w:proofErr w:type="spellStart"/>
      <w:r w:rsidR="009D00AC">
        <w:rPr>
          <w:rFonts w:cstheme="minorHAnsi"/>
          <w:sz w:val="24"/>
          <w:szCs w:val="24"/>
        </w:rPr>
        <w:t>gỗ</w:t>
      </w:r>
      <w:proofErr w:type="spellEnd"/>
      <w:r w:rsidR="009D00AC">
        <w:rPr>
          <w:rFonts w:cstheme="minorHAnsi"/>
          <w:sz w:val="24"/>
          <w:szCs w:val="24"/>
        </w:rPr>
        <w:t xml:space="preserve"> </w:t>
      </w:r>
      <w:proofErr w:type="spellStart"/>
      <w:r w:rsidR="009D00AC">
        <w:rPr>
          <w:rFonts w:cstheme="minorHAnsi"/>
          <w:sz w:val="24"/>
          <w:szCs w:val="24"/>
        </w:rPr>
        <w:t>dùng</w:t>
      </w:r>
      <w:proofErr w:type="spellEnd"/>
      <w:r w:rsidR="009D00AC">
        <w:rPr>
          <w:rFonts w:cstheme="minorHAnsi"/>
          <w:sz w:val="24"/>
          <w:szCs w:val="24"/>
        </w:rPr>
        <w:t xml:space="preserve"> </w:t>
      </w:r>
      <w:proofErr w:type="spellStart"/>
      <w:r w:rsidR="009D00AC">
        <w:rPr>
          <w:rFonts w:cstheme="minorHAnsi"/>
          <w:sz w:val="24"/>
          <w:szCs w:val="24"/>
        </w:rPr>
        <w:t>để</w:t>
      </w:r>
      <w:proofErr w:type="spellEnd"/>
      <w:r w:rsidR="009D00AC">
        <w:rPr>
          <w:rFonts w:cstheme="minorHAnsi"/>
          <w:sz w:val="24"/>
          <w:szCs w:val="24"/>
        </w:rPr>
        <w:t xml:space="preserve"> </w:t>
      </w:r>
      <w:proofErr w:type="spellStart"/>
      <w:r w:rsidR="009D00AC">
        <w:rPr>
          <w:rFonts w:cstheme="minorHAnsi"/>
          <w:sz w:val="24"/>
          <w:szCs w:val="24"/>
        </w:rPr>
        <w:t>đựng</w:t>
      </w:r>
      <w:proofErr w:type="spellEnd"/>
      <w:r w:rsidR="009D00AC">
        <w:rPr>
          <w:rFonts w:cstheme="minorHAnsi"/>
          <w:sz w:val="24"/>
          <w:szCs w:val="24"/>
        </w:rPr>
        <w:t xml:space="preserve"> </w:t>
      </w:r>
      <w:proofErr w:type="spellStart"/>
      <w:r w:rsidR="009D00AC">
        <w:rPr>
          <w:rFonts w:cstheme="minorHAnsi"/>
          <w:sz w:val="24"/>
          <w:szCs w:val="24"/>
        </w:rPr>
        <w:t>và</w:t>
      </w:r>
      <w:proofErr w:type="spellEnd"/>
      <w:r w:rsidR="009D00AC">
        <w:rPr>
          <w:rFonts w:cstheme="minorHAnsi"/>
          <w:sz w:val="24"/>
          <w:szCs w:val="24"/>
        </w:rPr>
        <w:t xml:space="preserve"> </w:t>
      </w:r>
      <w:proofErr w:type="spellStart"/>
      <w:r w:rsidR="009D00AC">
        <w:rPr>
          <w:rFonts w:cstheme="minorHAnsi"/>
          <w:sz w:val="24"/>
          <w:szCs w:val="24"/>
        </w:rPr>
        <w:t>trang</w:t>
      </w:r>
      <w:proofErr w:type="spellEnd"/>
      <w:r w:rsidR="009D00AC">
        <w:rPr>
          <w:rFonts w:cstheme="minorHAnsi"/>
          <w:sz w:val="24"/>
          <w:szCs w:val="24"/>
        </w:rPr>
        <w:t xml:space="preserve"> </w:t>
      </w:r>
      <w:proofErr w:type="spellStart"/>
      <w:r w:rsidR="009D00AC">
        <w:rPr>
          <w:rFonts w:cstheme="minorHAnsi"/>
          <w:sz w:val="24"/>
          <w:szCs w:val="24"/>
        </w:rPr>
        <w:t>trí</w:t>
      </w:r>
      <w:proofErr w:type="spellEnd"/>
      <w:r w:rsidR="009D00AC">
        <w:rPr>
          <w:rFonts w:cstheme="minorHAnsi"/>
          <w:sz w:val="24"/>
          <w:szCs w:val="24"/>
        </w:rPr>
        <w:t xml:space="preserve"> </w:t>
      </w:r>
      <w:proofErr w:type="spellStart"/>
      <w:r w:rsidR="009D00AC">
        <w:rPr>
          <w:rFonts w:cstheme="minorHAnsi"/>
          <w:sz w:val="24"/>
          <w:szCs w:val="24"/>
        </w:rPr>
        <w:t>quà</w:t>
      </w:r>
      <w:proofErr w:type="spellEnd"/>
      <w:r w:rsidR="009D00AC">
        <w:rPr>
          <w:rFonts w:cstheme="minorHAnsi"/>
          <w:sz w:val="24"/>
          <w:szCs w:val="24"/>
        </w:rPr>
        <w:t xml:space="preserve"> </w:t>
      </w:r>
      <w:proofErr w:type="spellStart"/>
      <w:r w:rsidR="009D00AC">
        <w:rPr>
          <w:rFonts w:cstheme="minorHAnsi"/>
          <w:sz w:val="24"/>
          <w:szCs w:val="24"/>
        </w:rPr>
        <w:t>tặng</w:t>
      </w:r>
      <w:proofErr w:type="spellEnd"/>
      <w:r>
        <w:rPr>
          <w:rFonts w:cstheme="minorHAnsi"/>
          <w:sz w:val="24"/>
          <w:szCs w:val="24"/>
        </w:rPr>
        <w:t xml:space="preserve"> </w:t>
      </w:r>
    </w:p>
    <w:p w:rsidR="00D7342B" w:rsidRDefault="00D7342B" w:rsidP="00AF01A0">
      <w:pPr>
        <w:rPr>
          <w:rFonts w:cstheme="minorHAnsi"/>
          <w:sz w:val="24"/>
          <w:szCs w:val="24"/>
        </w:rPr>
      </w:pPr>
      <w:r w:rsidRPr="00235CF2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9D00AC">
        <w:rPr>
          <w:rFonts w:cstheme="minorHAnsi"/>
          <w:sz w:val="24"/>
          <w:szCs w:val="24"/>
        </w:rPr>
        <w:t>Gỗ</w:t>
      </w:r>
      <w:proofErr w:type="spellEnd"/>
      <w:r w:rsidR="009D00AC">
        <w:rPr>
          <w:rFonts w:cstheme="minorHAnsi"/>
          <w:sz w:val="24"/>
          <w:szCs w:val="24"/>
        </w:rPr>
        <w:t xml:space="preserve"> </w:t>
      </w:r>
      <w:proofErr w:type="spellStart"/>
      <w:r w:rsidR="009D00AC">
        <w:rPr>
          <w:rFonts w:cstheme="minorHAnsi"/>
          <w:sz w:val="24"/>
          <w:szCs w:val="24"/>
        </w:rPr>
        <w:t>viên</w:t>
      </w:r>
      <w:proofErr w:type="spellEnd"/>
      <w:r w:rsidR="009D00AC">
        <w:rPr>
          <w:rFonts w:cstheme="minorHAnsi"/>
          <w:sz w:val="24"/>
          <w:szCs w:val="24"/>
        </w:rPr>
        <w:t xml:space="preserve"> </w:t>
      </w:r>
      <w:proofErr w:type="spellStart"/>
      <w:r w:rsidR="009D00AC">
        <w:rPr>
          <w:rFonts w:cstheme="minorHAnsi"/>
          <w:sz w:val="24"/>
          <w:szCs w:val="24"/>
        </w:rPr>
        <w:t>nén</w:t>
      </w:r>
      <w:proofErr w:type="spellEnd"/>
      <w:r w:rsidR="009D00AC">
        <w:rPr>
          <w:rFonts w:cstheme="minorHAnsi"/>
          <w:sz w:val="24"/>
          <w:szCs w:val="24"/>
        </w:rPr>
        <w:t xml:space="preserve"> (pellets) </w:t>
      </w:r>
      <w:proofErr w:type="spellStart"/>
      <w:r w:rsidR="009D00AC">
        <w:rPr>
          <w:rFonts w:cstheme="minorHAnsi"/>
          <w:sz w:val="24"/>
          <w:szCs w:val="24"/>
        </w:rPr>
        <w:t>làm</w:t>
      </w:r>
      <w:proofErr w:type="spellEnd"/>
      <w:r w:rsidR="009D00AC">
        <w:rPr>
          <w:rFonts w:cstheme="minorHAnsi"/>
          <w:sz w:val="24"/>
          <w:szCs w:val="24"/>
        </w:rPr>
        <w:t xml:space="preserve"> </w:t>
      </w:r>
      <w:proofErr w:type="spellStart"/>
      <w:r w:rsidR="009D00AC">
        <w:rPr>
          <w:rFonts w:cstheme="minorHAnsi"/>
          <w:sz w:val="24"/>
          <w:szCs w:val="24"/>
        </w:rPr>
        <w:t>từ</w:t>
      </w:r>
      <w:proofErr w:type="spellEnd"/>
      <w:r w:rsidR="009D00AC">
        <w:rPr>
          <w:rFonts w:cstheme="minorHAnsi"/>
          <w:sz w:val="24"/>
          <w:szCs w:val="24"/>
        </w:rPr>
        <w:t xml:space="preserve"> </w:t>
      </w:r>
      <w:proofErr w:type="spellStart"/>
      <w:r w:rsidR="009D00AC">
        <w:rPr>
          <w:rFonts w:cstheme="minorHAnsi"/>
          <w:sz w:val="24"/>
          <w:szCs w:val="24"/>
        </w:rPr>
        <w:t>mùn</w:t>
      </w:r>
      <w:proofErr w:type="spellEnd"/>
      <w:r w:rsidR="009D00AC">
        <w:rPr>
          <w:rFonts w:cstheme="minorHAnsi"/>
          <w:sz w:val="24"/>
          <w:szCs w:val="24"/>
        </w:rPr>
        <w:t xml:space="preserve"> </w:t>
      </w:r>
      <w:proofErr w:type="spellStart"/>
      <w:r w:rsidR="009D00AC">
        <w:rPr>
          <w:rFonts w:cstheme="minorHAnsi"/>
          <w:sz w:val="24"/>
          <w:szCs w:val="24"/>
        </w:rPr>
        <w:t>cưa</w:t>
      </w:r>
      <w:proofErr w:type="spellEnd"/>
    </w:p>
    <w:p w:rsidR="00235CF2" w:rsidRDefault="00235CF2" w:rsidP="00235CF2">
      <w:pPr>
        <w:rPr>
          <w:rFonts w:cstheme="minorHAnsi"/>
          <w:sz w:val="24"/>
          <w:szCs w:val="24"/>
        </w:rPr>
      </w:pPr>
    </w:p>
    <w:p w:rsidR="00D7342B" w:rsidRDefault="009D00AC" w:rsidP="009D00AC">
      <w:pPr>
        <w:pStyle w:val="ListParagraph"/>
        <w:numPr>
          <w:ilvl w:val="0"/>
          <w:numId w:val="2"/>
        </w:numPr>
        <w:ind w:left="360"/>
        <w:rPr>
          <w:rFonts w:cstheme="minorHAnsi"/>
          <w:b/>
          <w:i/>
          <w:sz w:val="24"/>
          <w:szCs w:val="24"/>
        </w:rPr>
      </w:pPr>
      <w:proofErr w:type="spellStart"/>
      <w:r>
        <w:rPr>
          <w:rFonts w:cstheme="minorHAnsi"/>
          <w:b/>
          <w:i/>
          <w:sz w:val="24"/>
          <w:szCs w:val="24"/>
        </w:rPr>
        <w:t>Doanh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nghiệp</w:t>
      </w:r>
      <w:proofErr w:type="spellEnd"/>
      <w:r>
        <w:rPr>
          <w:rFonts w:cstheme="minorHAnsi"/>
          <w:b/>
          <w:i/>
          <w:sz w:val="24"/>
          <w:szCs w:val="24"/>
        </w:rPr>
        <w:t xml:space="preserve"> (Operators) </w:t>
      </w:r>
      <w:proofErr w:type="spellStart"/>
      <w:r>
        <w:rPr>
          <w:rFonts w:cstheme="minorHAnsi"/>
          <w:b/>
          <w:i/>
          <w:sz w:val="24"/>
          <w:szCs w:val="24"/>
        </w:rPr>
        <w:t>phải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thiết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lập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quy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trình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và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biện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pháp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tiếp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cận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những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thông</w:t>
      </w:r>
      <w:proofErr w:type="spellEnd"/>
      <w:r>
        <w:rPr>
          <w:rFonts w:cstheme="minorHAnsi"/>
          <w:b/>
          <w:i/>
          <w:sz w:val="24"/>
          <w:szCs w:val="24"/>
        </w:rPr>
        <w:t xml:space="preserve"> tin </w:t>
      </w:r>
      <w:proofErr w:type="spellStart"/>
      <w:r>
        <w:rPr>
          <w:rFonts w:cstheme="minorHAnsi"/>
          <w:b/>
          <w:i/>
          <w:sz w:val="24"/>
          <w:szCs w:val="24"/>
        </w:rPr>
        <w:t>sau</w:t>
      </w:r>
      <w:proofErr w:type="spellEnd"/>
    </w:p>
    <w:p w:rsidR="00151612" w:rsidRDefault="00151612" w:rsidP="002E6CBC">
      <w:pPr>
        <w:rPr>
          <w:rFonts w:cstheme="minorHAnsi"/>
          <w:sz w:val="24"/>
          <w:szCs w:val="24"/>
        </w:rPr>
      </w:pPr>
      <w:r w:rsidRPr="00D7342B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Thông</w:t>
      </w:r>
      <w:proofErr w:type="spellEnd"/>
      <w:r w:rsidR="00193A7C">
        <w:rPr>
          <w:rFonts w:cstheme="minorHAnsi"/>
          <w:sz w:val="24"/>
          <w:szCs w:val="24"/>
        </w:rPr>
        <w:t xml:space="preserve"> tin </w:t>
      </w:r>
      <w:proofErr w:type="spellStart"/>
      <w:r w:rsidR="00193A7C">
        <w:rPr>
          <w:rFonts w:cstheme="minorHAnsi"/>
          <w:sz w:val="24"/>
          <w:szCs w:val="24"/>
        </w:rPr>
        <w:t>liên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hệ</w:t>
      </w:r>
      <w:proofErr w:type="spellEnd"/>
      <w:r w:rsidR="00193A7C">
        <w:rPr>
          <w:rFonts w:cstheme="minorHAnsi"/>
          <w:sz w:val="24"/>
          <w:szCs w:val="24"/>
        </w:rPr>
        <w:t xml:space="preserve"> chi </w:t>
      </w:r>
      <w:proofErr w:type="spellStart"/>
      <w:r w:rsidR="00193A7C">
        <w:rPr>
          <w:rFonts w:cstheme="minorHAnsi"/>
          <w:sz w:val="24"/>
          <w:szCs w:val="24"/>
        </w:rPr>
        <w:t>tiết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của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nhà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cung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cấp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và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người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mua</w:t>
      </w:r>
      <w:proofErr w:type="spellEnd"/>
    </w:p>
    <w:p w:rsidR="00151612" w:rsidRDefault="00151612" w:rsidP="00151612">
      <w:pPr>
        <w:rPr>
          <w:rFonts w:cstheme="minorHAnsi"/>
          <w:sz w:val="24"/>
          <w:szCs w:val="24"/>
        </w:rPr>
      </w:pPr>
      <w:r w:rsidRPr="00D7342B">
        <w:rPr>
          <w:rFonts w:cstheme="minorHAnsi"/>
          <w:sz w:val="24"/>
          <w:szCs w:val="24"/>
        </w:rPr>
        <w:lastRenderedPageBreak/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Tên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thương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mại</w:t>
      </w:r>
      <w:proofErr w:type="spellEnd"/>
      <w:r w:rsidR="00193A7C">
        <w:rPr>
          <w:rFonts w:cstheme="minorHAnsi"/>
          <w:sz w:val="24"/>
          <w:szCs w:val="24"/>
        </w:rPr>
        <w:t xml:space="preserve"> (</w:t>
      </w:r>
      <w:proofErr w:type="spellStart"/>
      <w:r w:rsidR="00193A7C">
        <w:rPr>
          <w:rFonts w:cstheme="minorHAnsi"/>
          <w:sz w:val="24"/>
          <w:szCs w:val="24"/>
        </w:rPr>
        <w:t>và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khi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áp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dụng</w:t>
      </w:r>
      <w:proofErr w:type="spellEnd"/>
      <w:r w:rsidR="00193A7C">
        <w:rPr>
          <w:rFonts w:cstheme="minorHAnsi"/>
          <w:sz w:val="24"/>
          <w:szCs w:val="24"/>
        </w:rPr>
        <w:t xml:space="preserve">, </w:t>
      </w:r>
      <w:proofErr w:type="spellStart"/>
      <w:r w:rsidR="00193A7C">
        <w:rPr>
          <w:rFonts w:cstheme="minorHAnsi"/>
          <w:sz w:val="24"/>
          <w:szCs w:val="24"/>
        </w:rPr>
        <w:t>tên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khoa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họ</w:t>
      </w:r>
      <w:r w:rsidR="00440A12">
        <w:rPr>
          <w:rFonts w:cstheme="minorHAnsi"/>
          <w:sz w:val="24"/>
          <w:szCs w:val="24"/>
        </w:rPr>
        <w:t>c</w:t>
      </w:r>
      <w:proofErr w:type="spellEnd"/>
      <w:r w:rsidR="00440A12">
        <w:rPr>
          <w:rFonts w:cstheme="minorHAnsi"/>
          <w:sz w:val="24"/>
          <w:szCs w:val="24"/>
        </w:rPr>
        <w:t xml:space="preserve">) </w:t>
      </w:r>
      <w:proofErr w:type="spellStart"/>
      <w:r w:rsidR="00193A7C">
        <w:rPr>
          <w:rFonts w:cstheme="minorHAnsi"/>
          <w:sz w:val="24"/>
          <w:szCs w:val="24"/>
        </w:rPr>
        <w:t>của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tất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cả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các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lo</w:t>
      </w:r>
      <w:r w:rsidR="00440A12">
        <w:rPr>
          <w:rFonts w:cstheme="minorHAnsi"/>
          <w:sz w:val="24"/>
          <w:szCs w:val="24"/>
        </w:rPr>
        <w:t>à</w:t>
      </w:r>
      <w:r w:rsidR="00193A7C">
        <w:rPr>
          <w:rFonts w:cstheme="minorHAnsi"/>
          <w:sz w:val="24"/>
          <w:szCs w:val="24"/>
        </w:rPr>
        <w:t>i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gỗ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và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sản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phẩm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gỗ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mà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nhà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cung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ứng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có</w:t>
      </w:r>
      <w:proofErr w:type="spellEnd"/>
    </w:p>
    <w:p w:rsidR="00151612" w:rsidRDefault="00151612" w:rsidP="00151612">
      <w:pPr>
        <w:rPr>
          <w:rFonts w:cstheme="minorHAnsi"/>
          <w:sz w:val="24"/>
          <w:szCs w:val="24"/>
        </w:rPr>
      </w:pPr>
      <w:r w:rsidRPr="00D7342B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Tên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thương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mại</w:t>
      </w:r>
      <w:proofErr w:type="spellEnd"/>
      <w:r w:rsidR="00193A7C">
        <w:rPr>
          <w:rFonts w:cstheme="minorHAnsi"/>
          <w:sz w:val="24"/>
          <w:szCs w:val="24"/>
        </w:rPr>
        <w:t xml:space="preserve"> (</w:t>
      </w:r>
      <w:proofErr w:type="spellStart"/>
      <w:r w:rsidR="00193A7C">
        <w:rPr>
          <w:rFonts w:cstheme="minorHAnsi"/>
          <w:sz w:val="24"/>
          <w:szCs w:val="24"/>
        </w:rPr>
        <w:t>và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khi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áp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dụng</w:t>
      </w:r>
      <w:proofErr w:type="spellEnd"/>
      <w:r w:rsidR="00193A7C">
        <w:rPr>
          <w:rFonts w:cstheme="minorHAnsi"/>
          <w:sz w:val="24"/>
          <w:szCs w:val="24"/>
        </w:rPr>
        <w:t xml:space="preserve">, </w:t>
      </w:r>
      <w:proofErr w:type="spellStart"/>
      <w:r w:rsidR="00193A7C">
        <w:rPr>
          <w:rFonts w:cstheme="minorHAnsi"/>
          <w:sz w:val="24"/>
          <w:szCs w:val="24"/>
        </w:rPr>
        <w:t>tên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khoa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họ</w:t>
      </w:r>
      <w:r w:rsidR="00440A12">
        <w:rPr>
          <w:rFonts w:cstheme="minorHAnsi"/>
          <w:sz w:val="24"/>
          <w:szCs w:val="24"/>
        </w:rPr>
        <w:t>c</w:t>
      </w:r>
      <w:proofErr w:type="spellEnd"/>
      <w:r w:rsidR="00440A12">
        <w:rPr>
          <w:rFonts w:cstheme="minorHAnsi"/>
          <w:sz w:val="24"/>
          <w:szCs w:val="24"/>
        </w:rPr>
        <w:t xml:space="preserve">) </w:t>
      </w:r>
      <w:proofErr w:type="spellStart"/>
      <w:r w:rsidR="00440A12">
        <w:rPr>
          <w:rFonts w:cstheme="minorHAnsi"/>
          <w:sz w:val="24"/>
          <w:szCs w:val="24"/>
        </w:rPr>
        <w:t>của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gỗ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và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sản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phẩm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gỗ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mà</w:t>
      </w:r>
      <w:proofErr w:type="spellEnd"/>
      <w:r w:rsidR="00193A7C">
        <w:rPr>
          <w:rFonts w:cstheme="minorHAnsi"/>
          <w:sz w:val="24"/>
          <w:szCs w:val="24"/>
        </w:rPr>
        <w:t xml:space="preserve"> Operator </w:t>
      </w:r>
      <w:proofErr w:type="spellStart"/>
      <w:r w:rsidR="00193A7C">
        <w:rPr>
          <w:rFonts w:cstheme="minorHAnsi"/>
          <w:sz w:val="24"/>
          <w:szCs w:val="24"/>
        </w:rPr>
        <w:t>đưa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vào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thị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trường</w:t>
      </w:r>
      <w:proofErr w:type="spellEnd"/>
    </w:p>
    <w:p w:rsidR="00D7342B" w:rsidRDefault="009B2432" w:rsidP="00151612">
      <w:pPr>
        <w:rPr>
          <w:rFonts w:cstheme="minorHAnsi"/>
          <w:sz w:val="24"/>
          <w:szCs w:val="24"/>
        </w:rPr>
      </w:pPr>
      <w:r w:rsidRPr="00D7342B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Quốc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gia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khai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thác</w:t>
      </w:r>
      <w:proofErr w:type="spellEnd"/>
    </w:p>
    <w:p w:rsidR="00693DAB" w:rsidRPr="00D7342B" w:rsidRDefault="00693DAB" w:rsidP="00151612">
      <w:pPr>
        <w:rPr>
          <w:rFonts w:cstheme="minorHAnsi"/>
          <w:b/>
          <w:i/>
          <w:sz w:val="24"/>
          <w:szCs w:val="24"/>
        </w:rPr>
      </w:pPr>
      <w:r w:rsidRPr="00D7342B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Khối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lượng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tính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bằng</w:t>
      </w:r>
      <w:proofErr w:type="spellEnd"/>
      <w:r w:rsidR="00193A7C">
        <w:rPr>
          <w:rFonts w:cstheme="minorHAnsi"/>
          <w:sz w:val="24"/>
          <w:szCs w:val="24"/>
        </w:rPr>
        <w:t xml:space="preserve"> m3, kg, </w:t>
      </w:r>
      <w:proofErr w:type="spellStart"/>
      <w:r w:rsidR="00193A7C">
        <w:rPr>
          <w:rFonts w:cstheme="minorHAnsi"/>
          <w:sz w:val="24"/>
          <w:szCs w:val="24"/>
        </w:rPr>
        <w:t>tấn</w:t>
      </w:r>
      <w:proofErr w:type="spellEnd"/>
      <w:r w:rsidR="00193A7C">
        <w:rPr>
          <w:rFonts w:cstheme="minorHAnsi"/>
          <w:sz w:val="24"/>
          <w:szCs w:val="24"/>
        </w:rPr>
        <w:t xml:space="preserve">, </w:t>
      </w:r>
      <w:proofErr w:type="spellStart"/>
      <w:r w:rsidR="00193A7C">
        <w:rPr>
          <w:rFonts w:cstheme="minorHAnsi"/>
          <w:sz w:val="24"/>
          <w:szCs w:val="24"/>
        </w:rPr>
        <w:t>ster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hoặc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một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đơn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vị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tính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của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tất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cả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gỗ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và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sản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phẩm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gỗ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mà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họ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cung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ứng</w:t>
      </w:r>
      <w:proofErr w:type="spellEnd"/>
    </w:p>
    <w:p w:rsidR="00693DAB" w:rsidRDefault="00693DAB" w:rsidP="00693DAB">
      <w:pPr>
        <w:rPr>
          <w:rFonts w:cstheme="minorHAnsi"/>
          <w:sz w:val="24"/>
          <w:szCs w:val="24"/>
        </w:rPr>
      </w:pPr>
      <w:r w:rsidRPr="00D7342B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Tài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liệu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và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hồ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sơ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tuân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thủ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gỗ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hợp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pháp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dọc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="00193A7C">
        <w:rPr>
          <w:rFonts w:cstheme="minorHAnsi"/>
          <w:sz w:val="24"/>
          <w:szCs w:val="24"/>
        </w:rPr>
        <w:t>theo</w:t>
      </w:r>
      <w:proofErr w:type="spellEnd"/>
      <w:proofErr w:type="gram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chuỗi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cung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ứng</w:t>
      </w:r>
      <w:proofErr w:type="spellEnd"/>
    </w:p>
    <w:p w:rsidR="00693DAB" w:rsidRPr="00D7342B" w:rsidRDefault="00693DAB" w:rsidP="00693DAB">
      <w:pPr>
        <w:rPr>
          <w:rFonts w:cstheme="minorHAnsi"/>
          <w:b/>
          <w:i/>
          <w:sz w:val="24"/>
          <w:szCs w:val="24"/>
        </w:rPr>
      </w:pPr>
      <w:r w:rsidRPr="00D7342B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Tài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liệu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và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hồ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sơ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tuân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thủ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tính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pháp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lý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trong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hoạt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động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quản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lý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193A7C">
        <w:rPr>
          <w:rFonts w:cstheme="minorHAnsi"/>
          <w:sz w:val="24"/>
          <w:szCs w:val="24"/>
        </w:rPr>
        <w:t>rừng</w:t>
      </w:r>
      <w:proofErr w:type="spellEnd"/>
      <w:r w:rsidR="00193A7C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tại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nơi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mà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gỗ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được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khai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thác</w:t>
      </w:r>
      <w:proofErr w:type="spellEnd"/>
    </w:p>
    <w:p w:rsidR="00693DAB" w:rsidRPr="00D7342B" w:rsidRDefault="00693DAB" w:rsidP="00693DAB">
      <w:pPr>
        <w:rPr>
          <w:rFonts w:cstheme="minorHAnsi"/>
          <w:b/>
          <w:i/>
          <w:sz w:val="24"/>
          <w:szCs w:val="24"/>
        </w:rPr>
      </w:pPr>
    </w:p>
    <w:p w:rsidR="00D7342B" w:rsidRPr="001301F2" w:rsidRDefault="00440A12" w:rsidP="00693DAB">
      <w:pPr>
        <w:pStyle w:val="ListParagraph"/>
        <w:numPr>
          <w:ilvl w:val="0"/>
          <w:numId w:val="2"/>
        </w:numPr>
        <w:ind w:left="360"/>
        <w:rPr>
          <w:rFonts w:cstheme="minorHAnsi"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 xml:space="preserve">Theo EUTR, Operators </w:t>
      </w:r>
      <w:proofErr w:type="spellStart"/>
      <w:r>
        <w:rPr>
          <w:rFonts w:cstheme="minorHAnsi"/>
          <w:b/>
          <w:i/>
          <w:sz w:val="24"/>
          <w:szCs w:val="24"/>
        </w:rPr>
        <w:t>sẽ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phải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thực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hiện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đánh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giá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rủi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ro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dựa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trên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những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tiêu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chí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sau</w:t>
      </w:r>
      <w:proofErr w:type="spellEnd"/>
      <w:r w:rsidR="00821046">
        <w:rPr>
          <w:rFonts w:cstheme="minorHAnsi"/>
          <w:b/>
          <w:i/>
          <w:sz w:val="24"/>
          <w:szCs w:val="24"/>
        </w:rPr>
        <w:t>:</w:t>
      </w:r>
    </w:p>
    <w:p w:rsidR="00842EA5" w:rsidRDefault="00821046" w:rsidP="001301F2">
      <w:pPr>
        <w:rPr>
          <w:rFonts w:cstheme="minorHAnsi"/>
          <w:sz w:val="24"/>
          <w:szCs w:val="24"/>
        </w:rPr>
      </w:pPr>
      <w:r w:rsidRPr="00D7342B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Tuân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thủ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tính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hợp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pháp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về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nguồn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gốc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khai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thác</w:t>
      </w:r>
      <w:proofErr w:type="spellEnd"/>
    </w:p>
    <w:p w:rsidR="00821046" w:rsidRDefault="00821046" w:rsidP="001301F2">
      <w:pPr>
        <w:rPr>
          <w:rFonts w:cstheme="minorHAnsi"/>
          <w:sz w:val="24"/>
          <w:szCs w:val="24"/>
        </w:rPr>
      </w:pPr>
      <w:r w:rsidRPr="00D7342B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Tính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truy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nguyên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của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chuỗi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cung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ứng</w:t>
      </w:r>
      <w:proofErr w:type="spellEnd"/>
    </w:p>
    <w:p w:rsidR="00821046" w:rsidRDefault="00821046" w:rsidP="00440A12">
      <w:pPr>
        <w:rPr>
          <w:rFonts w:cstheme="minorHAnsi"/>
          <w:sz w:val="24"/>
          <w:szCs w:val="24"/>
        </w:rPr>
      </w:pPr>
      <w:r w:rsidRPr="00D7342B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Tuân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thủ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những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yêu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cầu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pháp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lý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trong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các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hoạt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động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của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toàn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bộ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những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tác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nhân</w:t>
      </w:r>
      <w:proofErr w:type="spellEnd"/>
      <w:r w:rsidR="00440A12">
        <w:rPr>
          <w:rFonts w:cstheme="minorHAnsi"/>
          <w:sz w:val="24"/>
          <w:szCs w:val="24"/>
        </w:rPr>
        <w:t xml:space="preserve"> (actors) </w:t>
      </w:r>
      <w:proofErr w:type="spellStart"/>
      <w:r w:rsidR="00440A12">
        <w:rPr>
          <w:rFonts w:cstheme="minorHAnsi"/>
          <w:sz w:val="24"/>
          <w:szCs w:val="24"/>
        </w:rPr>
        <w:t>trong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chuỗi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cung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ứng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từ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rừng</w:t>
      </w:r>
      <w:proofErr w:type="spellEnd"/>
    </w:p>
    <w:p w:rsidR="00821046" w:rsidRDefault="00821046" w:rsidP="00821046">
      <w:pPr>
        <w:rPr>
          <w:rFonts w:cstheme="minorHAnsi"/>
          <w:sz w:val="24"/>
          <w:szCs w:val="24"/>
        </w:rPr>
      </w:pPr>
      <w:r w:rsidRPr="00D7342B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Mức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độ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phổ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biến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về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khai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thác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bất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hợp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pháp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loài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cây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cụ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thể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và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tại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quốc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gia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khai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thác</w:t>
      </w:r>
      <w:proofErr w:type="spellEnd"/>
    </w:p>
    <w:p w:rsidR="00821046" w:rsidRDefault="003566B9" w:rsidP="001301F2">
      <w:pPr>
        <w:rPr>
          <w:rFonts w:cstheme="minorHAnsi"/>
          <w:sz w:val="24"/>
          <w:szCs w:val="24"/>
        </w:rPr>
      </w:pPr>
      <w:r w:rsidRPr="00D7342B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Lệnh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trừng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phạt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của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Hội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đồng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bảo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gramStart"/>
      <w:r w:rsidR="00440A12">
        <w:rPr>
          <w:rFonts w:cstheme="minorHAnsi"/>
          <w:sz w:val="24"/>
          <w:szCs w:val="24"/>
        </w:rPr>
        <w:t>an</w:t>
      </w:r>
      <w:proofErr w:type="gram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Liên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Hợp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quốc</w:t>
      </w:r>
      <w:proofErr w:type="spellEnd"/>
    </w:p>
    <w:p w:rsidR="00842EA5" w:rsidRPr="001301F2" w:rsidRDefault="00842EA5" w:rsidP="001301F2">
      <w:pPr>
        <w:rPr>
          <w:rFonts w:cstheme="minorHAnsi"/>
          <w:sz w:val="24"/>
          <w:szCs w:val="24"/>
        </w:rPr>
      </w:pPr>
    </w:p>
    <w:p w:rsidR="001C0803" w:rsidRPr="00AB1809" w:rsidRDefault="00440A12" w:rsidP="001C0803">
      <w:pPr>
        <w:pStyle w:val="ListParagraph"/>
        <w:numPr>
          <w:ilvl w:val="0"/>
          <w:numId w:val="2"/>
        </w:numPr>
        <w:ind w:left="360"/>
        <w:rPr>
          <w:rFonts w:cstheme="minorHAnsi"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 xml:space="preserve">Theo EUTR, trader </w:t>
      </w:r>
      <w:proofErr w:type="spellStart"/>
      <w:r>
        <w:rPr>
          <w:rFonts w:cstheme="minorHAnsi"/>
          <w:b/>
          <w:i/>
          <w:sz w:val="24"/>
          <w:szCs w:val="24"/>
        </w:rPr>
        <w:t>sẽ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phải</w:t>
      </w:r>
      <w:proofErr w:type="spellEnd"/>
      <w:r w:rsidR="00AB1809">
        <w:rPr>
          <w:rFonts w:cstheme="minorHAnsi"/>
          <w:b/>
          <w:i/>
          <w:sz w:val="24"/>
          <w:szCs w:val="24"/>
        </w:rPr>
        <w:t>:</w:t>
      </w:r>
    </w:p>
    <w:p w:rsidR="00AB1809" w:rsidRDefault="00AB1809" w:rsidP="00AB1809">
      <w:pPr>
        <w:rPr>
          <w:rFonts w:cstheme="minorHAnsi"/>
          <w:sz w:val="24"/>
          <w:szCs w:val="24"/>
        </w:rPr>
      </w:pPr>
      <w:r w:rsidRPr="00AB1809">
        <w:rPr>
          <w:rFonts w:cstheme="minorHAnsi"/>
          <w:sz w:val="24"/>
          <w:szCs w:val="24"/>
        </w:rPr>
        <w:t xml:space="preserve">□ </w:t>
      </w:r>
      <w:proofErr w:type="spellStart"/>
      <w:proofErr w:type="gramStart"/>
      <w:r w:rsidR="00440A12">
        <w:rPr>
          <w:rFonts w:cstheme="minorHAnsi"/>
          <w:sz w:val="24"/>
          <w:szCs w:val="24"/>
        </w:rPr>
        <w:t>tiến</w:t>
      </w:r>
      <w:proofErr w:type="spellEnd"/>
      <w:proofErr w:type="gram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hành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đánh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giá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rủi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ro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chuỗi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cung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ứng</w:t>
      </w:r>
      <w:proofErr w:type="spellEnd"/>
    </w:p>
    <w:p w:rsidR="00AB1809" w:rsidRDefault="00AB1809" w:rsidP="00AB1809">
      <w:pPr>
        <w:rPr>
          <w:rFonts w:cstheme="minorHAnsi"/>
          <w:sz w:val="24"/>
          <w:szCs w:val="24"/>
        </w:rPr>
      </w:pPr>
      <w:r w:rsidRPr="00AB1809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="00440A12">
        <w:rPr>
          <w:rFonts w:cstheme="minorHAnsi"/>
          <w:sz w:val="24"/>
          <w:szCs w:val="24"/>
        </w:rPr>
        <w:t>duy</w:t>
      </w:r>
      <w:proofErr w:type="spellEnd"/>
      <w:proofErr w:type="gram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trì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thông</w:t>
      </w:r>
      <w:proofErr w:type="spellEnd"/>
      <w:r w:rsidR="00440A12">
        <w:rPr>
          <w:rFonts w:cstheme="minorHAnsi"/>
          <w:sz w:val="24"/>
          <w:szCs w:val="24"/>
        </w:rPr>
        <w:t xml:space="preserve"> tin </w:t>
      </w:r>
      <w:proofErr w:type="spellStart"/>
      <w:r w:rsidR="00440A12">
        <w:rPr>
          <w:rFonts w:cstheme="minorHAnsi"/>
          <w:sz w:val="24"/>
          <w:szCs w:val="24"/>
        </w:rPr>
        <w:t>về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nhà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cung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cấp</w:t>
      </w:r>
      <w:proofErr w:type="spellEnd"/>
    </w:p>
    <w:p w:rsidR="00AB1809" w:rsidRDefault="00AB1809" w:rsidP="00AB180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Pr="00AB1809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="00440A12">
        <w:rPr>
          <w:rFonts w:cstheme="minorHAnsi"/>
          <w:sz w:val="24"/>
          <w:szCs w:val="24"/>
        </w:rPr>
        <w:t>duy</w:t>
      </w:r>
      <w:proofErr w:type="spellEnd"/>
      <w:proofErr w:type="gram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trì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thông</w:t>
      </w:r>
      <w:proofErr w:type="spellEnd"/>
      <w:r w:rsidR="00440A12">
        <w:rPr>
          <w:rFonts w:cstheme="minorHAnsi"/>
          <w:sz w:val="24"/>
          <w:szCs w:val="24"/>
        </w:rPr>
        <w:t xml:space="preserve"> tin </w:t>
      </w:r>
      <w:proofErr w:type="spellStart"/>
      <w:r w:rsidR="00440A12">
        <w:rPr>
          <w:rFonts w:cstheme="minorHAnsi"/>
          <w:sz w:val="24"/>
          <w:szCs w:val="24"/>
        </w:rPr>
        <w:t>về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khách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hàng</w:t>
      </w:r>
      <w:proofErr w:type="spellEnd"/>
    </w:p>
    <w:p w:rsidR="00AB1809" w:rsidRPr="00AB1809" w:rsidRDefault="00AB1809" w:rsidP="00AB1809">
      <w:pPr>
        <w:rPr>
          <w:rFonts w:cstheme="minorHAnsi"/>
          <w:sz w:val="24"/>
          <w:szCs w:val="24"/>
        </w:rPr>
      </w:pPr>
      <w:r w:rsidRPr="00AB1809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="00440A12">
        <w:rPr>
          <w:rFonts w:cstheme="minorHAnsi"/>
          <w:sz w:val="24"/>
          <w:szCs w:val="24"/>
        </w:rPr>
        <w:t>xác</w:t>
      </w:r>
      <w:proofErr w:type="spellEnd"/>
      <w:proofErr w:type="gram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định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thông</w:t>
      </w:r>
      <w:proofErr w:type="spellEnd"/>
      <w:r w:rsidR="00440A12">
        <w:rPr>
          <w:rFonts w:cstheme="minorHAnsi"/>
          <w:sz w:val="24"/>
          <w:szCs w:val="24"/>
        </w:rPr>
        <w:t xml:space="preserve"> tin </w:t>
      </w:r>
      <w:proofErr w:type="spellStart"/>
      <w:r w:rsidR="00440A12">
        <w:rPr>
          <w:rFonts w:cstheme="minorHAnsi"/>
          <w:sz w:val="24"/>
          <w:szCs w:val="24"/>
        </w:rPr>
        <w:t>về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tất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cả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các</w:t>
      </w:r>
      <w:proofErr w:type="spellEnd"/>
      <w:r w:rsidR="00440A12">
        <w:rPr>
          <w:rFonts w:cstheme="minorHAnsi"/>
          <w:sz w:val="24"/>
          <w:szCs w:val="24"/>
        </w:rPr>
        <w:t xml:space="preserve"> operators</w:t>
      </w:r>
    </w:p>
    <w:p w:rsidR="00AB1809" w:rsidRPr="00AB1809" w:rsidRDefault="00AB1809" w:rsidP="00AB1809">
      <w:pPr>
        <w:rPr>
          <w:rFonts w:cstheme="minorHAnsi"/>
          <w:sz w:val="24"/>
          <w:szCs w:val="24"/>
        </w:rPr>
      </w:pPr>
      <w:r w:rsidRPr="00AB1809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="00440A12">
        <w:rPr>
          <w:rFonts w:cstheme="minorHAnsi"/>
          <w:sz w:val="24"/>
          <w:szCs w:val="24"/>
        </w:rPr>
        <w:t>xác</w:t>
      </w:r>
      <w:proofErr w:type="spellEnd"/>
      <w:proofErr w:type="gram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định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thông</w:t>
      </w:r>
      <w:proofErr w:type="spellEnd"/>
      <w:r w:rsidR="00440A12">
        <w:rPr>
          <w:rFonts w:cstheme="minorHAnsi"/>
          <w:sz w:val="24"/>
          <w:szCs w:val="24"/>
        </w:rPr>
        <w:t xml:space="preserve"> tin </w:t>
      </w:r>
      <w:proofErr w:type="spellStart"/>
      <w:r w:rsidR="00440A12">
        <w:rPr>
          <w:rFonts w:cstheme="minorHAnsi"/>
          <w:sz w:val="24"/>
          <w:szCs w:val="24"/>
        </w:rPr>
        <w:t>về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tất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cả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các</w:t>
      </w:r>
      <w:proofErr w:type="spellEnd"/>
      <w:r w:rsidR="00440A12">
        <w:rPr>
          <w:rFonts w:cstheme="minorHAnsi"/>
          <w:sz w:val="24"/>
          <w:szCs w:val="24"/>
        </w:rPr>
        <w:t xml:space="preserve"> traders</w:t>
      </w:r>
    </w:p>
    <w:p w:rsidR="001C0803" w:rsidRPr="001C0803" w:rsidRDefault="001C0803" w:rsidP="001C0803">
      <w:pPr>
        <w:pStyle w:val="ListParagraph"/>
        <w:ind w:left="360"/>
        <w:rPr>
          <w:rFonts w:cstheme="minorHAnsi"/>
          <w:sz w:val="24"/>
          <w:szCs w:val="24"/>
        </w:rPr>
      </w:pPr>
    </w:p>
    <w:p w:rsidR="003566B9" w:rsidRPr="003566B9" w:rsidRDefault="00440A12" w:rsidP="003566B9">
      <w:pPr>
        <w:pStyle w:val="ListParagraph"/>
        <w:numPr>
          <w:ilvl w:val="0"/>
          <w:numId w:val="2"/>
        </w:numPr>
        <w:ind w:left="360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b/>
          <w:i/>
          <w:sz w:val="24"/>
          <w:szCs w:val="24"/>
        </w:rPr>
        <w:t>Tổ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chức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giám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sát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chịu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trách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nhiệm</w:t>
      </w:r>
      <w:proofErr w:type="spellEnd"/>
    </w:p>
    <w:p w:rsidR="003566B9" w:rsidRDefault="003566B9" w:rsidP="003566B9">
      <w:pPr>
        <w:rPr>
          <w:rFonts w:cstheme="minorHAnsi"/>
          <w:sz w:val="24"/>
          <w:szCs w:val="24"/>
          <w:lang w:val="en-US"/>
        </w:rPr>
      </w:pPr>
      <w:r w:rsidRPr="00D7342B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Duy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trì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và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đánh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giá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thường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xuyên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Hệ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thống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trách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nhiệm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giải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trình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của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mình</w:t>
      </w:r>
      <w:proofErr w:type="spellEnd"/>
    </w:p>
    <w:p w:rsidR="007702F1" w:rsidRDefault="003566B9" w:rsidP="003566B9">
      <w:pPr>
        <w:rPr>
          <w:rFonts w:cstheme="minorHAnsi"/>
          <w:sz w:val="24"/>
          <w:szCs w:val="24"/>
        </w:rPr>
      </w:pPr>
      <w:r w:rsidRPr="00D7342B">
        <w:rPr>
          <w:rFonts w:cstheme="minorHAnsi"/>
          <w:sz w:val="24"/>
          <w:szCs w:val="24"/>
        </w:rPr>
        <w:lastRenderedPageBreak/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Xác</w:t>
      </w:r>
      <w:proofErr w:type="spellEnd"/>
      <w:r w:rsidR="00440A12">
        <w:rPr>
          <w:rFonts w:cstheme="minorHAnsi"/>
          <w:sz w:val="24"/>
          <w:szCs w:val="24"/>
        </w:rPr>
        <w:t xml:space="preserve"> minh </w:t>
      </w:r>
      <w:proofErr w:type="spellStart"/>
      <w:r w:rsidR="00440A12">
        <w:rPr>
          <w:rFonts w:cstheme="minorHAnsi"/>
          <w:sz w:val="24"/>
          <w:szCs w:val="24"/>
        </w:rPr>
        <w:t>việc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sử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dụng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hiệu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quả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hệ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thống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trách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nhiệm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giải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trình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bởi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tất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cả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các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gramStart"/>
      <w:r w:rsidR="00440A12">
        <w:rPr>
          <w:rFonts w:cstheme="minorHAnsi"/>
          <w:sz w:val="24"/>
          <w:szCs w:val="24"/>
        </w:rPr>
        <w:t>operators</w:t>
      </w:r>
      <w:proofErr w:type="gram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tại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quốc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gia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mà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Tổ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chức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giám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sát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được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bổ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nhiệm</w:t>
      </w:r>
      <w:proofErr w:type="spellEnd"/>
    </w:p>
    <w:p w:rsidR="00EA43A0" w:rsidRDefault="00EA43A0" w:rsidP="00EA43A0">
      <w:pPr>
        <w:rPr>
          <w:rFonts w:cstheme="minorHAnsi"/>
          <w:sz w:val="24"/>
          <w:szCs w:val="24"/>
        </w:rPr>
      </w:pPr>
      <w:r w:rsidRPr="00D7342B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Xác</w:t>
      </w:r>
      <w:proofErr w:type="spellEnd"/>
      <w:r w:rsidR="00440A12">
        <w:rPr>
          <w:rFonts w:cstheme="minorHAnsi"/>
          <w:sz w:val="24"/>
          <w:szCs w:val="24"/>
        </w:rPr>
        <w:t xml:space="preserve"> minh </w:t>
      </w:r>
      <w:proofErr w:type="spellStart"/>
      <w:r w:rsidR="00440A12">
        <w:rPr>
          <w:rFonts w:cstheme="minorHAnsi"/>
          <w:sz w:val="24"/>
          <w:szCs w:val="24"/>
        </w:rPr>
        <w:t>việc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sử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dụng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hiệu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quả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hệ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thống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trách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nhiệm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giải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trình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của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tất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cả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các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gramStart"/>
      <w:r w:rsidR="00440A12">
        <w:rPr>
          <w:rFonts w:cstheme="minorHAnsi"/>
          <w:sz w:val="24"/>
          <w:szCs w:val="24"/>
        </w:rPr>
        <w:t>operators</w:t>
      </w:r>
      <w:proofErr w:type="gram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mà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lựa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440A12">
        <w:rPr>
          <w:rFonts w:cstheme="minorHAnsi"/>
          <w:sz w:val="24"/>
          <w:szCs w:val="24"/>
        </w:rPr>
        <w:t>chọn</w:t>
      </w:r>
      <w:proofErr w:type="spellEnd"/>
      <w:r w:rsidR="00440A12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hệ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thống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trách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nhiệm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giải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trình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mà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tổ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chức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giám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sát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đã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xây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dựng</w:t>
      </w:r>
      <w:proofErr w:type="spellEnd"/>
    </w:p>
    <w:p w:rsidR="00281030" w:rsidRDefault="00281030" w:rsidP="00281030">
      <w:pPr>
        <w:rPr>
          <w:rFonts w:cstheme="minorHAnsi"/>
          <w:sz w:val="24"/>
          <w:szCs w:val="24"/>
          <w:lang w:val="en-US"/>
        </w:rPr>
      </w:pPr>
      <w:r w:rsidRPr="00D7342B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Xác</w:t>
      </w:r>
      <w:proofErr w:type="spellEnd"/>
      <w:r w:rsidR="008571BF">
        <w:rPr>
          <w:rFonts w:cstheme="minorHAnsi"/>
          <w:sz w:val="24"/>
          <w:szCs w:val="24"/>
        </w:rPr>
        <w:t xml:space="preserve"> minh </w:t>
      </w:r>
      <w:proofErr w:type="spellStart"/>
      <w:r w:rsidR="008571BF">
        <w:rPr>
          <w:rFonts w:cstheme="minorHAnsi"/>
          <w:sz w:val="24"/>
          <w:szCs w:val="24"/>
        </w:rPr>
        <w:t>việc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thiết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lập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hồ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sơ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chứng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từ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truy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nguyên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của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các</w:t>
      </w:r>
      <w:proofErr w:type="spellEnd"/>
      <w:r w:rsidR="008571BF">
        <w:rPr>
          <w:rFonts w:cstheme="minorHAnsi"/>
          <w:sz w:val="24"/>
          <w:szCs w:val="24"/>
        </w:rPr>
        <w:t xml:space="preserve"> traders </w:t>
      </w:r>
      <w:proofErr w:type="spellStart"/>
      <w:r w:rsidR="008571BF">
        <w:rPr>
          <w:rFonts w:cstheme="minorHAnsi"/>
          <w:sz w:val="24"/>
          <w:szCs w:val="24"/>
        </w:rPr>
        <w:t>tại</w:t>
      </w:r>
      <w:proofErr w:type="spellEnd"/>
      <w:r w:rsidR="008571BF">
        <w:rPr>
          <w:rFonts w:cstheme="minorHAnsi"/>
          <w:sz w:val="24"/>
          <w:szCs w:val="24"/>
        </w:rPr>
        <w:t xml:space="preserve"> EU</w:t>
      </w:r>
    </w:p>
    <w:p w:rsidR="007702F1" w:rsidRPr="003566B9" w:rsidRDefault="00EA43A0" w:rsidP="00EA43A0">
      <w:pPr>
        <w:rPr>
          <w:rFonts w:cstheme="minorHAnsi"/>
          <w:sz w:val="24"/>
          <w:szCs w:val="24"/>
          <w:lang w:val="en-US"/>
        </w:rPr>
      </w:pPr>
      <w:r w:rsidRPr="00D7342B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Thực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hiện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hành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động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phù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hợp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trong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trường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hợp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thất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bại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trong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việc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vận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hành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hệ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thống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trách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nhiệm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giải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trình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mà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họ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đã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xác</w:t>
      </w:r>
      <w:proofErr w:type="spellEnd"/>
      <w:r w:rsidR="008571BF">
        <w:rPr>
          <w:rFonts w:cstheme="minorHAnsi"/>
          <w:sz w:val="24"/>
          <w:szCs w:val="24"/>
        </w:rPr>
        <w:t xml:space="preserve"> minh</w:t>
      </w:r>
    </w:p>
    <w:p w:rsidR="003566B9" w:rsidRDefault="003566B9" w:rsidP="003566B9">
      <w:pPr>
        <w:rPr>
          <w:rFonts w:cstheme="minorHAnsi"/>
          <w:sz w:val="24"/>
          <w:szCs w:val="24"/>
        </w:rPr>
      </w:pPr>
    </w:p>
    <w:p w:rsidR="00EA43A0" w:rsidRPr="00EA43A0" w:rsidRDefault="008571BF" w:rsidP="00EA43A0">
      <w:pPr>
        <w:pStyle w:val="ListParagraph"/>
        <w:numPr>
          <w:ilvl w:val="0"/>
          <w:numId w:val="2"/>
        </w:numPr>
        <w:ind w:left="360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b/>
          <w:i/>
          <w:sz w:val="24"/>
          <w:szCs w:val="24"/>
        </w:rPr>
        <w:t>Đơn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vị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chức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năng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sẽ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kiểm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tra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việc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tuân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thủ</w:t>
      </w:r>
      <w:proofErr w:type="spellEnd"/>
      <w:r>
        <w:rPr>
          <w:rFonts w:cstheme="minorHAnsi"/>
          <w:b/>
          <w:i/>
          <w:sz w:val="24"/>
          <w:szCs w:val="24"/>
        </w:rPr>
        <w:t xml:space="preserve"> EUTR </w:t>
      </w:r>
      <w:proofErr w:type="spellStart"/>
      <w:r>
        <w:rPr>
          <w:rFonts w:cstheme="minorHAnsi"/>
          <w:b/>
          <w:i/>
          <w:sz w:val="24"/>
          <w:szCs w:val="24"/>
        </w:rPr>
        <w:t>của</w:t>
      </w:r>
      <w:proofErr w:type="spellEnd"/>
      <w:r w:rsidR="00EA43A0">
        <w:rPr>
          <w:rFonts w:cstheme="minorHAnsi"/>
          <w:b/>
          <w:i/>
          <w:sz w:val="24"/>
          <w:szCs w:val="24"/>
        </w:rPr>
        <w:t>:</w:t>
      </w:r>
    </w:p>
    <w:p w:rsidR="00EA43A0" w:rsidRDefault="00EA43A0" w:rsidP="00EA43A0">
      <w:pPr>
        <w:rPr>
          <w:rFonts w:cstheme="minorHAnsi"/>
          <w:sz w:val="24"/>
          <w:szCs w:val="24"/>
        </w:rPr>
      </w:pPr>
      <w:r w:rsidRPr="00EA43A0">
        <w:rPr>
          <w:rFonts w:cstheme="minorHAnsi"/>
          <w:sz w:val="24"/>
          <w:szCs w:val="24"/>
        </w:rPr>
        <w:t xml:space="preserve">□ </w:t>
      </w:r>
      <w:r>
        <w:rPr>
          <w:rFonts w:cstheme="minorHAnsi"/>
          <w:sz w:val="24"/>
          <w:szCs w:val="24"/>
        </w:rPr>
        <w:t>Operators</w:t>
      </w:r>
    </w:p>
    <w:p w:rsidR="00EA43A0" w:rsidRDefault="00EA43A0" w:rsidP="00EA43A0">
      <w:pPr>
        <w:rPr>
          <w:rFonts w:cstheme="minorHAnsi"/>
          <w:sz w:val="24"/>
          <w:szCs w:val="24"/>
        </w:rPr>
      </w:pPr>
      <w:r w:rsidRPr="00EA43A0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Traders</w:t>
      </w:r>
    </w:p>
    <w:p w:rsidR="00EA43A0" w:rsidRDefault="00EA43A0" w:rsidP="00EA43A0">
      <w:pPr>
        <w:rPr>
          <w:rFonts w:cstheme="minorHAnsi"/>
          <w:sz w:val="24"/>
          <w:szCs w:val="24"/>
        </w:rPr>
      </w:pPr>
      <w:r w:rsidRPr="00EA43A0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các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Tổ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chức</w:t>
      </w:r>
      <w:proofErr w:type="spellEnd"/>
      <w:r w:rsidR="008571BF">
        <w:rPr>
          <w:rFonts w:cstheme="minorHAnsi"/>
          <w:sz w:val="24"/>
          <w:szCs w:val="24"/>
        </w:rPr>
        <w:t xml:space="preserve"> </w:t>
      </w:r>
      <w:proofErr w:type="spellStart"/>
      <w:r w:rsidR="008571BF">
        <w:rPr>
          <w:rFonts w:cstheme="minorHAnsi"/>
          <w:sz w:val="24"/>
          <w:szCs w:val="24"/>
        </w:rPr>
        <w:t>giám</w:t>
      </w:r>
      <w:proofErr w:type="spellEnd"/>
      <w:r w:rsidR="008571BF">
        <w:rPr>
          <w:rFonts w:cstheme="minorHAnsi"/>
          <w:sz w:val="24"/>
          <w:szCs w:val="24"/>
        </w:rPr>
        <w:t xml:space="preserve"> sát</w:t>
      </w:r>
      <w:bookmarkStart w:id="0" w:name="_GoBack"/>
      <w:bookmarkEnd w:id="0"/>
    </w:p>
    <w:p w:rsidR="00EA43A0" w:rsidRPr="00EA43A0" w:rsidRDefault="00EA43A0" w:rsidP="00EA43A0">
      <w:pPr>
        <w:rPr>
          <w:rFonts w:cstheme="minorHAnsi"/>
          <w:sz w:val="24"/>
          <w:szCs w:val="24"/>
          <w:lang w:val="en-US"/>
        </w:rPr>
      </w:pPr>
    </w:p>
    <w:p w:rsidR="002E440F" w:rsidRPr="002E440F" w:rsidRDefault="00D06233" w:rsidP="002E440F">
      <w:pPr>
        <w:pStyle w:val="ListParagraph"/>
        <w:numPr>
          <w:ilvl w:val="0"/>
          <w:numId w:val="2"/>
        </w:numPr>
        <w:ind w:left="360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b/>
          <w:i/>
          <w:sz w:val="24"/>
          <w:szCs w:val="24"/>
        </w:rPr>
        <w:t>Tổ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chức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giám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sát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được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công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nhận</w:t>
      </w:r>
      <w:proofErr w:type="spellEnd"/>
      <w:r>
        <w:rPr>
          <w:rFonts w:cstheme="minorHAnsi"/>
          <w:b/>
          <w:i/>
          <w:sz w:val="24"/>
          <w:szCs w:val="24"/>
        </w:rPr>
        <w:t xml:space="preserve"> </w:t>
      </w:r>
      <w:proofErr w:type="spellStart"/>
      <w:r>
        <w:rPr>
          <w:rFonts w:cstheme="minorHAnsi"/>
          <w:b/>
          <w:i/>
          <w:sz w:val="24"/>
          <w:szCs w:val="24"/>
        </w:rPr>
        <w:t>bởi</w:t>
      </w:r>
      <w:proofErr w:type="spellEnd"/>
    </w:p>
    <w:p w:rsidR="002E440F" w:rsidRDefault="002E440F" w:rsidP="002E440F">
      <w:pPr>
        <w:rPr>
          <w:rFonts w:cstheme="minorHAnsi"/>
          <w:sz w:val="24"/>
          <w:szCs w:val="24"/>
        </w:rPr>
      </w:pPr>
      <w:r w:rsidRPr="002E440F">
        <w:rPr>
          <w:rFonts w:cstheme="minorHAnsi"/>
          <w:sz w:val="24"/>
          <w:szCs w:val="24"/>
        </w:rPr>
        <w:t xml:space="preserve">□ </w:t>
      </w:r>
      <w:proofErr w:type="spellStart"/>
      <w:r w:rsidR="00A30146">
        <w:rPr>
          <w:rFonts w:cstheme="minorHAnsi"/>
          <w:sz w:val="24"/>
          <w:szCs w:val="24"/>
        </w:rPr>
        <w:t>Cơ</w:t>
      </w:r>
      <w:proofErr w:type="spellEnd"/>
      <w:r w:rsidR="00A30146">
        <w:rPr>
          <w:rFonts w:cstheme="minorHAnsi"/>
          <w:sz w:val="24"/>
          <w:szCs w:val="24"/>
        </w:rPr>
        <w:t xml:space="preserve"> </w:t>
      </w:r>
      <w:proofErr w:type="spellStart"/>
      <w:r w:rsidR="00A30146">
        <w:rPr>
          <w:rFonts w:cstheme="minorHAnsi"/>
          <w:sz w:val="24"/>
          <w:szCs w:val="24"/>
        </w:rPr>
        <w:t>quan</w:t>
      </w:r>
      <w:proofErr w:type="spellEnd"/>
      <w:r w:rsidR="00A30146">
        <w:rPr>
          <w:rFonts w:cstheme="minorHAnsi"/>
          <w:sz w:val="24"/>
          <w:szCs w:val="24"/>
        </w:rPr>
        <w:t xml:space="preserve"> </w:t>
      </w:r>
      <w:proofErr w:type="spellStart"/>
      <w:r w:rsidR="00A30146">
        <w:rPr>
          <w:rFonts w:cstheme="minorHAnsi"/>
          <w:sz w:val="24"/>
          <w:szCs w:val="24"/>
        </w:rPr>
        <w:t>có</w:t>
      </w:r>
      <w:proofErr w:type="spellEnd"/>
      <w:r w:rsidR="00A30146">
        <w:rPr>
          <w:rFonts w:cstheme="minorHAnsi"/>
          <w:sz w:val="24"/>
          <w:szCs w:val="24"/>
        </w:rPr>
        <w:t xml:space="preserve"> </w:t>
      </w:r>
      <w:proofErr w:type="spellStart"/>
      <w:r w:rsidR="00A30146">
        <w:rPr>
          <w:rFonts w:cstheme="minorHAnsi"/>
          <w:sz w:val="24"/>
          <w:szCs w:val="24"/>
        </w:rPr>
        <w:t>thẩm</w:t>
      </w:r>
      <w:proofErr w:type="spellEnd"/>
      <w:r w:rsidR="00A30146">
        <w:rPr>
          <w:rFonts w:cstheme="minorHAnsi"/>
          <w:sz w:val="24"/>
          <w:szCs w:val="24"/>
        </w:rPr>
        <w:t xml:space="preserve"> </w:t>
      </w:r>
      <w:proofErr w:type="spellStart"/>
      <w:r w:rsidR="00A30146">
        <w:rPr>
          <w:rFonts w:cstheme="minorHAnsi"/>
          <w:sz w:val="24"/>
          <w:szCs w:val="24"/>
        </w:rPr>
        <w:t>quyền</w:t>
      </w:r>
      <w:proofErr w:type="spellEnd"/>
      <w:r w:rsidR="00A30146">
        <w:rPr>
          <w:rFonts w:cstheme="minorHAnsi"/>
          <w:sz w:val="24"/>
          <w:szCs w:val="24"/>
        </w:rPr>
        <w:t xml:space="preserve"> </w:t>
      </w:r>
      <w:proofErr w:type="spellStart"/>
      <w:r w:rsidR="00A30146">
        <w:rPr>
          <w:rFonts w:cstheme="minorHAnsi"/>
          <w:sz w:val="24"/>
          <w:szCs w:val="24"/>
        </w:rPr>
        <w:t>tại</w:t>
      </w:r>
      <w:proofErr w:type="spellEnd"/>
      <w:r w:rsidR="00A30146">
        <w:rPr>
          <w:rFonts w:cstheme="minorHAnsi"/>
          <w:sz w:val="24"/>
          <w:szCs w:val="24"/>
        </w:rPr>
        <w:t xml:space="preserve"> </w:t>
      </w:r>
      <w:proofErr w:type="spellStart"/>
      <w:r w:rsidR="00A30146">
        <w:rPr>
          <w:rFonts w:cstheme="minorHAnsi"/>
          <w:sz w:val="24"/>
          <w:szCs w:val="24"/>
        </w:rPr>
        <w:t>quốc</w:t>
      </w:r>
      <w:proofErr w:type="spellEnd"/>
      <w:r w:rsidR="00A30146">
        <w:rPr>
          <w:rFonts w:cstheme="minorHAnsi"/>
          <w:sz w:val="24"/>
          <w:szCs w:val="24"/>
        </w:rPr>
        <w:t xml:space="preserve"> </w:t>
      </w:r>
      <w:proofErr w:type="spellStart"/>
      <w:r w:rsidR="00A30146">
        <w:rPr>
          <w:rFonts w:cstheme="minorHAnsi"/>
          <w:sz w:val="24"/>
          <w:szCs w:val="24"/>
        </w:rPr>
        <w:t>gia</w:t>
      </w:r>
      <w:proofErr w:type="spellEnd"/>
      <w:r w:rsidR="00A30146">
        <w:rPr>
          <w:rFonts w:cstheme="minorHAnsi"/>
          <w:sz w:val="24"/>
          <w:szCs w:val="24"/>
        </w:rPr>
        <w:t xml:space="preserve"> </w:t>
      </w:r>
      <w:proofErr w:type="spellStart"/>
      <w:r w:rsidR="00A30146">
        <w:rPr>
          <w:rFonts w:cstheme="minorHAnsi"/>
          <w:sz w:val="24"/>
          <w:szCs w:val="24"/>
        </w:rPr>
        <w:t>thành</w:t>
      </w:r>
      <w:proofErr w:type="spellEnd"/>
      <w:r w:rsidR="00A30146">
        <w:rPr>
          <w:rFonts w:cstheme="minorHAnsi"/>
          <w:sz w:val="24"/>
          <w:szCs w:val="24"/>
        </w:rPr>
        <w:t xml:space="preserve"> </w:t>
      </w:r>
      <w:proofErr w:type="spellStart"/>
      <w:r w:rsidR="00A30146">
        <w:rPr>
          <w:rFonts w:cstheme="minorHAnsi"/>
          <w:sz w:val="24"/>
          <w:szCs w:val="24"/>
        </w:rPr>
        <w:t>viên</w:t>
      </w:r>
      <w:proofErr w:type="spellEnd"/>
      <w:r w:rsidR="00A30146">
        <w:rPr>
          <w:rFonts w:cstheme="minorHAnsi"/>
          <w:sz w:val="24"/>
          <w:szCs w:val="24"/>
        </w:rPr>
        <w:t xml:space="preserve"> EU</w:t>
      </w:r>
    </w:p>
    <w:p w:rsidR="002E440F" w:rsidRDefault="002E440F" w:rsidP="002E440F">
      <w:pPr>
        <w:rPr>
          <w:rFonts w:cstheme="minorHAnsi"/>
          <w:sz w:val="24"/>
          <w:szCs w:val="24"/>
        </w:rPr>
      </w:pPr>
      <w:r w:rsidRPr="002E440F">
        <w:rPr>
          <w:rFonts w:cstheme="minorHAnsi"/>
          <w:sz w:val="24"/>
          <w:szCs w:val="24"/>
        </w:rPr>
        <w:t>□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="00A30146">
        <w:rPr>
          <w:rFonts w:cstheme="minorHAnsi"/>
          <w:sz w:val="24"/>
          <w:szCs w:val="24"/>
        </w:rPr>
        <w:t>Chính</w:t>
      </w:r>
      <w:proofErr w:type="spellEnd"/>
      <w:r w:rsidR="00A30146">
        <w:rPr>
          <w:rFonts w:cstheme="minorHAnsi"/>
          <w:sz w:val="24"/>
          <w:szCs w:val="24"/>
        </w:rPr>
        <w:t xml:space="preserve"> </w:t>
      </w:r>
      <w:proofErr w:type="spellStart"/>
      <w:r w:rsidR="00A30146">
        <w:rPr>
          <w:rFonts w:cstheme="minorHAnsi"/>
          <w:sz w:val="24"/>
          <w:szCs w:val="24"/>
        </w:rPr>
        <w:t>phủ</w:t>
      </w:r>
      <w:proofErr w:type="spellEnd"/>
      <w:r w:rsidR="00A30146">
        <w:rPr>
          <w:rFonts w:cstheme="minorHAnsi"/>
          <w:sz w:val="24"/>
          <w:szCs w:val="24"/>
        </w:rPr>
        <w:t xml:space="preserve"> </w:t>
      </w:r>
      <w:proofErr w:type="spellStart"/>
      <w:r w:rsidR="00A30146">
        <w:rPr>
          <w:rFonts w:cstheme="minorHAnsi"/>
          <w:sz w:val="24"/>
          <w:szCs w:val="24"/>
        </w:rPr>
        <w:t>quốc</w:t>
      </w:r>
      <w:proofErr w:type="spellEnd"/>
      <w:r w:rsidR="00A30146">
        <w:rPr>
          <w:rFonts w:cstheme="minorHAnsi"/>
          <w:sz w:val="24"/>
          <w:szCs w:val="24"/>
        </w:rPr>
        <w:t xml:space="preserve"> </w:t>
      </w:r>
      <w:proofErr w:type="spellStart"/>
      <w:r w:rsidR="00A30146">
        <w:rPr>
          <w:rFonts w:cstheme="minorHAnsi"/>
          <w:sz w:val="24"/>
          <w:szCs w:val="24"/>
        </w:rPr>
        <w:t>gia</w:t>
      </w:r>
      <w:proofErr w:type="spellEnd"/>
      <w:r w:rsidR="00A30146">
        <w:rPr>
          <w:rFonts w:cstheme="minorHAnsi"/>
          <w:sz w:val="24"/>
          <w:szCs w:val="24"/>
        </w:rPr>
        <w:t xml:space="preserve"> </w:t>
      </w:r>
      <w:proofErr w:type="spellStart"/>
      <w:r w:rsidR="00A30146">
        <w:rPr>
          <w:rFonts w:cstheme="minorHAnsi"/>
          <w:sz w:val="24"/>
          <w:szCs w:val="24"/>
        </w:rPr>
        <w:t>thành</w:t>
      </w:r>
      <w:proofErr w:type="spellEnd"/>
      <w:r w:rsidR="00A30146">
        <w:rPr>
          <w:rFonts w:cstheme="minorHAnsi"/>
          <w:sz w:val="24"/>
          <w:szCs w:val="24"/>
        </w:rPr>
        <w:t xml:space="preserve"> </w:t>
      </w:r>
      <w:proofErr w:type="spellStart"/>
      <w:r w:rsidR="00A30146">
        <w:rPr>
          <w:rFonts w:cstheme="minorHAnsi"/>
          <w:sz w:val="24"/>
          <w:szCs w:val="24"/>
        </w:rPr>
        <w:t>viên</w:t>
      </w:r>
      <w:proofErr w:type="spellEnd"/>
      <w:r w:rsidR="00A30146">
        <w:rPr>
          <w:rFonts w:cstheme="minorHAnsi"/>
          <w:sz w:val="24"/>
          <w:szCs w:val="24"/>
        </w:rPr>
        <w:t xml:space="preserve"> EU</w:t>
      </w:r>
    </w:p>
    <w:p w:rsidR="002E440F" w:rsidRDefault="002E440F" w:rsidP="002E440F">
      <w:pPr>
        <w:rPr>
          <w:rFonts w:cstheme="minorHAnsi"/>
          <w:sz w:val="24"/>
          <w:szCs w:val="24"/>
        </w:rPr>
      </w:pPr>
      <w:r w:rsidRPr="002E440F">
        <w:rPr>
          <w:rFonts w:cstheme="minorHAnsi"/>
          <w:sz w:val="24"/>
          <w:szCs w:val="24"/>
        </w:rPr>
        <w:t xml:space="preserve">□ </w:t>
      </w:r>
      <w:proofErr w:type="spellStart"/>
      <w:r w:rsidR="00A30146">
        <w:rPr>
          <w:rFonts w:cstheme="minorHAnsi"/>
          <w:sz w:val="24"/>
          <w:szCs w:val="24"/>
        </w:rPr>
        <w:t>Ủy</w:t>
      </w:r>
      <w:proofErr w:type="spellEnd"/>
      <w:r w:rsidR="00A30146">
        <w:rPr>
          <w:rFonts w:cstheme="minorHAnsi"/>
          <w:sz w:val="24"/>
          <w:szCs w:val="24"/>
        </w:rPr>
        <w:t xml:space="preserve"> ban </w:t>
      </w:r>
      <w:proofErr w:type="spellStart"/>
      <w:r w:rsidR="00A30146">
        <w:rPr>
          <w:rFonts w:cstheme="minorHAnsi"/>
          <w:sz w:val="24"/>
          <w:szCs w:val="24"/>
        </w:rPr>
        <w:t>châu</w:t>
      </w:r>
      <w:proofErr w:type="spellEnd"/>
      <w:r w:rsidR="00A30146">
        <w:rPr>
          <w:rFonts w:cstheme="minorHAnsi"/>
          <w:sz w:val="24"/>
          <w:szCs w:val="24"/>
        </w:rPr>
        <w:t xml:space="preserve"> </w:t>
      </w:r>
      <w:proofErr w:type="spellStart"/>
      <w:r w:rsidR="00A30146">
        <w:rPr>
          <w:rFonts w:cstheme="minorHAnsi"/>
          <w:sz w:val="24"/>
          <w:szCs w:val="24"/>
        </w:rPr>
        <w:t>Âu</w:t>
      </w:r>
      <w:proofErr w:type="spellEnd"/>
      <w:r w:rsidR="00A30146">
        <w:rPr>
          <w:rFonts w:cstheme="minorHAnsi"/>
          <w:sz w:val="24"/>
          <w:szCs w:val="24"/>
        </w:rPr>
        <w:t xml:space="preserve"> EC</w:t>
      </w:r>
    </w:p>
    <w:p w:rsidR="00C43880" w:rsidRPr="000B78EA" w:rsidRDefault="002E440F" w:rsidP="000B78EA">
      <w:pPr>
        <w:rPr>
          <w:rFonts w:cstheme="minorHAnsi"/>
          <w:sz w:val="24"/>
          <w:szCs w:val="24"/>
        </w:rPr>
      </w:pPr>
      <w:r w:rsidRPr="002E440F">
        <w:rPr>
          <w:rFonts w:cstheme="minorHAnsi"/>
          <w:sz w:val="24"/>
          <w:szCs w:val="24"/>
        </w:rPr>
        <w:t xml:space="preserve">□ </w:t>
      </w:r>
      <w:proofErr w:type="spellStart"/>
      <w:r w:rsidR="00A30146">
        <w:rPr>
          <w:rFonts w:cstheme="minorHAnsi"/>
          <w:sz w:val="24"/>
          <w:szCs w:val="24"/>
        </w:rPr>
        <w:t>Cục</w:t>
      </w:r>
      <w:proofErr w:type="spellEnd"/>
      <w:r w:rsidR="00A30146">
        <w:rPr>
          <w:rFonts w:cstheme="minorHAnsi"/>
          <w:sz w:val="24"/>
          <w:szCs w:val="24"/>
        </w:rPr>
        <w:t xml:space="preserve"> </w:t>
      </w:r>
      <w:proofErr w:type="spellStart"/>
      <w:r w:rsidR="00A30146">
        <w:rPr>
          <w:rFonts w:cstheme="minorHAnsi"/>
          <w:sz w:val="24"/>
          <w:szCs w:val="24"/>
        </w:rPr>
        <w:t>lâm</w:t>
      </w:r>
      <w:proofErr w:type="spellEnd"/>
      <w:r w:rsidR="00A30146">
        <w:rPr>
          <w:rFonts w:cstheme="minorHAnsi"/>
          <w:sz w:val="24"/>
          <w:szCs w:val="24"/>
        </w:rPr>
        <w:t xml:space="preserve"> </w:t>
      </w:r>
      <w:proofErr w:type="spellStart"/>
      <w:r w:rsidR="00A30146">
        <w:rPr>
          <w:rFonts w:cstheme="minorHAnsi"/>
          <w:sz w:val="24"/>
          <w:szCs w:val="24"/>
        </w:rPr>
        <w:t>nghiệp</w:t>
      </w:r>
      <w:proofErr w:type="spellEnd"/>
      <w:r w:rsidR="00A30146">
        <w:rPr>
          <w:rFonts w:cstheme="minorHAnsi"/>
          <w:sz w:val="24"/>
          <w:szCs w:val="24"/>
        </w:rPr>
        <w:t xml:space="preserve"> EU</w:t>
      </w:r>
    </w:p>
    <w:p w:rsidR="005078EE" w:rsidRDefault="005078EE" w:rsidP="005C31D1">
      <w:pPr>
        <w:rPr>
          <w:rFonts w:cstheme="minorHAnsi"/>
          <w:sz w:val="24"/>
          <w:szCs w:val="24"/>
        </w:rPr>
      </w:pPr>
    </w:p>
    <w:p w:rsidR="005C31D1" w:rsidRDefault="005C31D1" w:rsidP="005C31D1">
      <w:pPr>
        <w:rPr>
          <w:sz w:val="24"/>
          <w:szCs w:val="24"/>
        </w:rPr>
      </w:pPr>
    </w:p>
    <w:p w:rsidR="005C31D1" w:rsidRPr="005C31D1" w:rsidRDefault="005C31D1" w:rsidP="005C31D1"/>
    <w:sectPr w:rsidR="005C31D1" w:rsidRPr="005C31D1" w:rsidSect="00160D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03AB6"/>
    <w:multiLevelType w:val="hybridMultilevel"/>
    <w:tmpl w:val="13C847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14442"/>
    <w:multiLevelType w:val="hybridMultilevel"/>
    <w:tmpl w:val="972CE9CE"/>
    <w:lvl w:ilvl="0" w:tplc="0C5C81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F4081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6495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5EB3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C637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2C2A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A02F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6C1C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FA90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A3715E"/>
    <w:multiLevelType w:val="hybridMultilevel"/>
    <w:tmpl w:val="D0B67EF0"/>
    <w:lvl w:ilvl="0" w:tplc="3D60E30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7046D154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1C74FDDE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F39092C4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0F047F98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5886A45E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220457A6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096CEE42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17FEAB20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C159E6"/>
    <w:multiLevelType w:val="hybridMultilevel"/>
    <w:tmpl w:val="58728384"/>
    <w:lvl w:ilvl="0" w:tplc="0046E158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891F44"/>
    <w:multiLevelType w:val="multilevel"/>
    <w:tmpl w:val="3ACAB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C31D1"/>
    <w:rsid w:val="000B78EA"/>
    <w:rsid w:val="000D790E"/>
    <w:rsid w:val="00124A0D"/>
    <w:rsid w:val="001301F2"/>
    <w:rsid w:val="00151612"/>
    <w:rsid w:val="00160D87"/>
    <w:rsid w:val="00183D8E"/>
    <w:rsid w:val="00193A7C"/>
    <w:rsid w:val="001A7839"/>
    <w:rsid w:val="001C0803"/>
    <w:rsid w:val="001C3567"/>
    <w:rsid w:val="002312FF"/>
    <w:rsid w:val="00235CF2"/>
    <w:rsid w:val="00245734"/>
    <w:rsid w:val="00247AC6"/>
    <w:rsid w:val="00281030"/>
    <w:rsid w:val="002E440F"/>
    <w:rsid w:val="002E6CBC"/>
    <w:rsid w:val="002F0990"/>
    <w:rsid w:val="003566B9"/>
    <w:rsid w:val="00440A12"/>
    <w:rsid w:val="004930B7"/>
    <w:rsid w:val="004E2519"/>
    <w:rsid w:val="005078EE"/>
    <w:rsid w:val="00525348"/>
    <w:rsid w:val="0052702A"/>
    <w:rsid w:val="005759F0"/>
    <w:rsid w:val="00597FA6"/>
    <w:rsid w:val="005C31D1"/>
    <w:rsid w:val="00693DAB"/>
    <w:rsid w:val="006B35ED"/>
    <w:rsid w:val="00715C42"/>
    <w:rsid w:val="007702F1"/>
    <w:rsid w:val="007B6C2D"/>
    <w:rsid w:val="007E21A2"/>
    <w:rsid w:val="007E246D"/>
    <w:rsid w:val="00810258"/>
    <w:rsid w:val="00821046"/>
    <w:rsid w:val="00842EA5"/>
    <w:rsid w:val="008571BF"/>
    <w:rsid w:val="00930144"/>
    <w:rsid w:val="009B2432"/>
    <w:rsid w:val="009D00AC"/>
    <w:rsid w:val="009E7F8B"/>
    <w:rsid w:val="00A30146"/>
    <w:rsid w:val="00A51E50"/>
    <w:rsid w:val="00A70F99"/>
    <w:rsid w:val="00AB1809"/>
    <w:rsid w:val="00AC686D"/>
    <w:rsid w:val="00AF01A0"/>
    <w:rsid w:val="00B17C14"/>
    <w:rsid w:val="00BB1EB8"/>
    <w:rsid w:val="00C43880"/>
    <w:rsid w:val="00CF6031"/>
    <w:rsid w:val="00D06233"/>
    <w:rsid w:val="00D7342B"/>
    <w:rsid w:val="00DB23D2"/>
    <w:rsid w:val="00E129E1"/>
    <w:rsid w:val="00E81144"/>
    <w:rsid w:val="00EA1837"/>
    <w:rsid w:val="00EA43A0"/>
    <w:rsid w:val="00EE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9AFE2A-C43E-48D6-887A-6E122F34A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1D1"/>
    <w:pPr>
      <w:spacing w:after="160" w:line="259" w:lineRule="auto"/>
    </w:pPr>
    <w:rPr>
      <w:rFonts w:eastAsiaTheme="minorEastAsia"/>
      <w:lang w:val="en-GB"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8EE"/>
    <w:pPr>
      <w:ind w:left="720"/>
      <w:contextualSpacing/>
    </w:pPr>
  </w:style>
  <w:style w:type="character" w:customStyle="1" w:styleId="tocnumber">
    <w:name w:val="tocnumber"/>
    <w:basedOn w:val="DefaultParagraphFont"/>
    <w:rsid w:val="005759F0"/>
  </w:style>
  <w:style w:type="character" w:customStyle="1" w:styleId="apple-converted-space">
    <w:name w:val="apple-converted-space"/>
    <w:basedOn w:val="DefaultParagraphFont"/>
    <w:rsid w:val="005759F0"/>
  </w:style>
  <w:style w:type="character" w:customStyle="1" w:styleId="toctext">
    <w:name w:val="toctext"/>
    <w:basedOn w:val="DefaultParagraphFont"/>
    <w:rsid w:val="005759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259753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0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4552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3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4435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75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56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8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5DCFAB-5919-4C46-836F-6B58DC2DF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</TotalTime>
  <Pages>1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Nhung PTM</dc:creator>
  <cp:lastModifiedBy>User</cp:lastModifiedBy>
  <cp:revision>22</cp:revision>
  <dcterms:created xsi:type="dcterms:W3CDTF">2014-02-28T03:07:00Z</dcterms:created>
  <dcterms:modified xsi:type="dcterms:W3CDTF">2014-04-21T16:51:00Z</dcterms:modified>
</cp:coreProperties>
</file>